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2C" w:rsidRPr="00A000D3" w:rsidRDefault="005F132C" w:rsidP="00A000D3">
      <w:pPr>
        <w:snapToGrid w:val="0"/>
        <w:spacing w:afterLines="100" w:after="360" w:line="440" w:lineRule="exact"/>
        <w:jc w:val="center"/>
        <w:rPr>
          <w:rFonts w:ascii="華康新特圓體(P)" w:eastAsia="華康新特圓體(P)" w:hAnsi="細明體" w:hint="eastAsia"/>
          <w:b/>
          <w:color w:val="000000"/>
          <w:sz w:val="36"/>
          <w:szCs w:val="36"/>
        </w:rPr>
      </w:pPr>
      <w:r w:rsidRPr="00A000D3">
        <w:rPr>
          <w:rFonts w:ascii="華康新特圓體(P)" w:eastAsia="華康新特圓體(P)" w:hAnsi="細明體" w:hint="eastAsia"/>
          <w:b/>
          <w:color w:val="000000"/>
          <w:sz w:val="36"/>
          <w:szCs w:val="36"/>
        </w:rPr>
        <w:t>如何</w:t>
      </w:r>
      <w:r w:rsidR="007B1D2B" w:rsidRPr="00A000D3">
        <w:rPr>
          <w:rFonts w:ascii="華康新特圓體(P)" w:eastAsia="華康新特圓體(P)" w:hAnsi="細明體" w:hint="eastAsia"/>
          <w:b/>
          <w:color w:val="000000"/>
          <w:sz w:val="36"/>
          <w:szCs w:val="36"/>
        </w:rPr>
        <w:t>撰寫</w:t>
      </w:r>
      <w:r w:rsidR="004274B1" w:rsidRPr="00A000D3">
        <w:rPr>
          <w:rFonts w:ascii="華康新特圓體(P)" w:eastAsia="華康新特圓體(P)" w:hAnsi="細明體" w:hint="eastAsia"/>
          <w:b/>
          <w:color w:val="000000"/>
          <w:sz w:val="36"/>
          <w:szCs w:val="36"/>
        </w:rPr>
        <w:t>一份</w:t>
      </w:r>
      <w:r w:rsidRPr="00A000D3">
        <w:rPr>
          <w:rFonts w:ascii="華康新特圓體(P)" w:eastAsia="華康新特圓體(P)" w:hAnsi="細明體" w:hint="eastAsia"/>
          <w:b/>
          <w:color w:val="000000"/>
          <w:sz w:val="36"/>
          <w:szCs w:val="36"/>
        </w:rPr>
        <w:t>主題報告？</w:t>
      </w:r>
    </w:p>
    <w:p w:rsidR="005F132C" w:rsidRPr="00A000D3" w:rsidRDefault="005F132C" w:rsidP="00A000D3">
      <w:pPr>
        <w:widowControl/>
        <w:shd w:val="clear" w:color="auto" w:fill="FFFFFF"/>
        <w:spacing w:beforeLines="50" w:before="180" w:afterLines="50" w:after="180" w:line="440" w:lineRule="exact"/>
        <w:rPr>
          <w:rFonts w:ascii="華康新特圓體(P)" w:eastAsia="華康新特圓體(P)" w:hAnsi="細明體" w:cs="新細明體" w:hint="eastAsia"/>
          <w:color w:val="000000"/>
          <w:kern w:val="0"/>
          <w:sz w:val="32"/>
          <w:szCs w:val="32"/>
        </w:rPr>
      </w:pPr>
      <w:r w:rsidRPr="00A000D3">
        <w:rPr>
          <w:rFonts w:ascii="華康新特圓體(P)" w:eastAsia="華康新特圓體(P)" w:hAnsi="細明體" w:cs="新細明體" w:hint="eastAsia"/>
          <w:color w:val="000000"/>
          <w:kern w:val="0"/>
          <w:sz w:val="32"/>
          <w:szCs w:val="32"/>
        </w:rPr>
        <w:t>一、</w:t>
      </w:r>
      <w:r w:rsidR="00160AD3" w:rsidRPr="00A000D3">
        <w:rPr>
          <w:rFonts w:ascii="華康新特圓體(P)" w:eastAsia="華康新特圓體(P)" w:hAnsi="細明體" w:cs="新細明體" w:hint="eastAsia"/>
          <w:color w:val="000000"/>
          <w:kern w:val="0"/>
          <w:sz w:val="32"/>
          <w:szCs w:val="32"/>
        </w:rPr>
        <w:t>「主題報告」</w:t>
      </w:r>
      <w:r w:rsidRPr="00A000D3">
        <w:rPr>
          <w:rFonts w:ascii="華康新特圓體(P)" w:eastAsia="華康新特圓體(P)" w:hAnsi="細明體" w:cs="新細明體" w:hint="eastAsia"/>
          <w:color w:val="000000"/>
          <w:kern w:val="0"/>
          <w:sz w:val="32"/>
          <w:szCs w:val="32"/>
        </w:rPr>
        <w:t>的定義</w:t>
      </w:r>
    </w:p>
    <w:p w:rsidR="005F132C" w:rsidRPr="00255C20" w:rsidRDefault="005F132C" w:rsidP="00A000D3">
      <w:pPr>
        <w:widowControl/>
        <w:shd w:val="clear" w:color="auto" w:fill="FFFFFF"/>
        <w:spacing w:line="440" w:lineRule="exact"/>
        <w:ind w:leftChars="200" w:left="480"/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</w:pP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根據個人的興趣、能力、時間，大量閱讀相關作品文</w:t>
      </w:r>
      <w:r w:rsidR="00160AD3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章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，</w:t>
      </w:r>
      <w:r w:rsidR="00160AD3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深入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參</w:t>
      </w:r>
      <w:r w:rsidR="00992F38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閱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相關</w:t>
      </w:r>
      <w:r w:rsidR="00992F38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書籍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著作、期刊</w:t>
      </w:r>
      <w:r w:rsidR="00AA5B2F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雜誌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等資料，</w:t>
      </w:r>
      <w:r w:rsidR="00160AD3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經過初步資料收集、閱讀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後，訂定適當的題目</w:t>
      </w:r>
      <w:r w:rsidR="00160AD3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，</w:t>
      </w:r>
      <w:r w:rsidR="00D1126D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再深入蒐集資料、閱讀、</w:t>
      </w:r>
      <w:r w:rsidR="00160AD3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理解</w:t>
      </w:r>
      <w:r w:rsidR="00D1126D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、</w:t>
      </w:r>
      <w:r w:rsidR="00160AD3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分析、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歸納、演繹</w:t>
      </w:r>
      <w:r w:rsidR="00D1126D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、發現問題、探討問題</w:t>
      </w:r>
      <w:r w:rsidR="008546B1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、解決問題</w:t>
      </w:r>
      <w:r w:rsidR="00D1126D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，並獲得</w:t>
      </w:r>
      <w:r w:rsidR="008546B1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一</w:t>
      </w:r>
      <w:r w:rsidR="00D1126D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份</w:t>
      </w:r>
      <w:r w:rsidR="008546B1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主題研究</w:t>
      </w:r>
      <w:r w:rsidR="00D1126D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的</w:t>
      </w:r>
      <w:r w:rsidR="00D1126D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結論</w:t>
      </w:r>
      <w:r w:rsidR="00D1126D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，最後將研究內容依</w:t>
      </w:r>
      <w:r w:rsidR="00D1126D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固定格式</w:t>
      </w:r>
      <w:r w:rsidR="00D1126D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，有</w:t>
      </w:r>
      <w:r w:rsidR="00992F38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組織有</w:t>
      </w:r>
      <w:r w:rsidR="00D1126D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系統</w:t>
      </w:r>
      <w:r w:rsidR="00992F38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的</w:t>
      </w:r>
      <w:r w:rsidR="00160AD3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撰寫</w:t>
      </w:r>
      <w:r w:rsidR="00D1126D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一份</w:t>
      </w:r>
      <w:r w:rsidR="00992F38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結構嚴謹</w:t>
      </w:r>
      <w:r w:rsidR="00992F38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的</w:t>
      </w:r>
      <w:r w:rsidR="00D1126D"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報告。</w:t>
      </w:r>
    </w:p>
    <w:p w:rsidR="005F132C" w:rsidRPr="00A000D3" w:rsidRDefault="005F132C" w:rsidP="00A000D3">
      <w:pPr>
        <w:widowControl/>
        <w:shd w:val="clear" w:color="auto" w:fill="FFFFFF"/>
        <w:spacing w:beforeLines="50" w:before="180" w:afterLines="50" w:after="180" w:line="440" w:lineRule="exact"/>
        <w:ind w:left="480" w:hanging="480"/>
        <w:rPr>
          <w:rFonts w:ascii="華康新特圓體(P)" w:eastAsia="華康新特圓體(P)" w:hAnsi="細明體" w:cs="新細明體" w:hint="eastAsia"/>
          <w:color w:val="000000"/>
          <w:kern w:val="0"/>
          <w:sz w:val="32"/>
          <w:szCs w:val="32"/>
        </w:rPr>
      </w:pPr>
      <w:r w:rsidRPr="00A000D3">
        <w:rPr>
          <w:rFonts w:ascii="華康新特圓體(P)" w:eastAsia="華康新特圓體(P)" w:hAnsi="細明體" w:cs="新細明體" w:hint="eastAsia"/>
          <w:color w:val="000000"/>
          <w:kern w:val="0"/>
          <w:sz w:val="32"/>
          <w:szCs w:val="32"/>
        </w:rPr>
        <w:t>二、撰寫報告的重要性</w:t>
      </w:r>
    </w:p>
    <w:p w:rsidR="00A000D3" w:rsidRPr="00992F38" w:rsidRDefault="005F132C" w:rsidP="00255C20">
      <w:pPr>
        <w:widowControl/>
        <w:shd w:val="clear" w:color="auto" w:fill="FFFFFF"/>
        <w:spacing w:line="440" w:lineRule="exact"/>
        <w:ind w:leftChars="200" w:left="1116" w:hangingChars="227" w:hanging="636"/>
        <w:rPr>
          <w:rFonts w:ascii="華康新特圓體(P)" w:eastAsia="華康新特圓體(P)" w:hAnsi="細明體" w:cs="新細明體" w:hint="eastAsia"/>
          <w:b/>
          <w:color w:val="000000"/>
          <w:kern w:val="0"/>
          <w:sz w:val="28"/>
          <w:szCs w:val="28"/>
        </w:rPr>
      </w:pPr>
      <w:r w:rsidRPr="00992F38">
        <w:rPr>
          <w:rFonts w:ascii="華康新特圓體(P)" w:eastAsia="華康新特圓體(P)" w:hAnsi="細明體" w:cs="新細明體" w:hint="eastAsia"/>
          <w:b/>
          <w:color w:val="000000"/>
          <w:kern w:val="0"/>
          <w:sz w:val="28"/>
          <w:szCs w:val="28"/>
        </w:rPr>
        <w:t>（1）拓展知識領域、增進學習內涵：</w:t>
      </w:r>
    </w:p>
    <w:p w:rsidR="005F132C" w:rsidRPr="00255C20" w:rsidRDefault="00992F38" w:rsidP="00255C20">
      <w:pPr>
        <w:widowControl/>
        <w:shd w:val="clear" w:color="auto" w:fill="FFFFFF"/>
        <w:spacing w:line="440" w:lineRule="exact"/>
        <w:ind w:leftChars="499" w:left="1218" w:hangingChars="7" w:hanging="20"/>
        <w:rPr>
          <w:rFonts w:ascii="細明體" w:eastAsia="細明體" w:hAnsi="細明體" w:cs="新細明體"/>
          <w:color w:val="000000"/>
          <w:kern w:val="0"/>
          <w:sz w:val="28"/>
          <w:szCs w:val="28"/>
        </w:rPr>
      </w:pPr>
      <w:r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學習</w:t>
      </w:r>
      <w:r w:rsidR="005F132C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不只熟悉教科書中的重點，更應該主動追求延伸學習。藉由撰寫報告，希望能引導同學超越教科書的範圍，探索廣闊的知識寶庫。</w:t>
      </w:r>
    </w:p>
    <w:p w:rsidR="005F132C" w:rsidRPr="00992F38" w:rsidRDefault="005F132C" w:rsidP="00255C20">
      <w:pPr>
        <w:widowControl/>
        <w:shd w:val="clear" w:color="auto" w:fill="FFFFFF"/>
        <w:spacing w:line="440" w:lineRule="exact"/>
        <w:ind w:leftChars="200" w:left="1116" w:hangingChars="227" w:hanging="636"/>
        <w:rPr>
          <w:rFonts w:ascii="華康新特圓體(P)" w:eastAsia="華康新特圓體(P)" w:hAnsi="細明體" w:cs="新細明體" w:hint="eastAsia"/>
          <w:b/>
          <w:color w:val="000000"/>
          <w:kern w:val="0"/>
          <w:sz w:val="28"/>
          <w:szCs w:val="28"/>
        </w:rPr>
      </w:pPr>
      <w:r w:rsidRPr="00992F38">
        <w:rPr>
          <w:rFonts w:ascii="華康新特圓體(P)" w:eastAsia="華康新特圓體(P)" w:hAnsi="細明體" w:cs="新細明體" w:hint="eastAsia"/>
          <w:b/>
          <w:color w:val="000000"/>
          <w:kern w:val="0"/>
          <w:sz w:val="28"/>
          <w:szCs w:val="28"/>
        </w:rPr>
        <w:t>（2）培養客觀的精神、訓練獨立思考的能力</w:t>
      </w:r>
    </w:p>
    <w:p w:rsidR="005F132C" w:rsidRPr="00255C20" w:rsidRDefault="005F132C" w:rsidP="00255C20">
      <w:pPr>
        <w:widowControl/>
        <w:shd w:val="clear" w:color="auto" w:fill="FFFFFF"/>
        <w:spacing w:line="440" w:lineRule="exact"/>
        <w:ind w:leftChars="200" w:left="1116" w:hangingChars="227" w:hanging="636"/>
        <w:rPr>
          <w:rFonts w:ascii="細明體" w:eastAsia="細明體" w:hAnsi="細明體" w:cs="新細明體"/>
          <w:color w:val="000000"/>
          <w:kern w:val="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 xml:space="preserve">     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人的思考可分為收斂與發散兩種型態。課程內的學習，任何測驗考試都有標準答案與固定的正確說法，訓練的是收斂性的思考模式；撰寫報告，則有助於發散性思考模式的建立。在撰寫過程中，必須大量地蒐集、閱讀相關資料，讀得越多，越能理解大多的議題都是因為解讀立場的差異，而有不同的論述。通過資料的蒐集與閱讀，更可以較全面地掌握整體的輪廓，瞭</w:t>
      </w:r>
      <w:r w:rsidR="008546B1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解議題的內容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。</w:t>
      </w:r>
    </w:p>
    <w:p w:rsidR="005F132C" w:rsidRPr="00992F38" w:rsidRDefault="005F132C" w:rsidP="00255C20">
      <w:pPr>
        <w:widowControl/>
        <w:shd w:val="clear" w:color="auto" w:fill="FFFFFF"/>
        <w:spacing w:line="440" w:lineRule="exact"/>
        <w:ind w:leftChars="200" w:left="1116" w:hangingChars="227" w:hanging="636"/>
        <w:rPr>
          <w:rFonts w:ascii="華康新特圓體(P)" w:eastAsia="華康新特圓體(P)" w:hAnsi="細明體" w:cs="新細明體" w:hint="eastAsia"/>
          <w:b/>
          <w:color w:val="000000"/>
          <w:kern w:val="0"/>
          <w:sz w:val="28"/>
          <w:szCs w:val="28"/>
        </w:rPr>
      </w:pPr>
      <w:r w:rsidRPr="00992F38">
        <w:rPr>
          <w:rFonts w:ascii="華康新特圓體(P)" w:eastAsia="華康新特圓體(P)" w:hAnsi="細明體" w:cs="新細明體" w:hint="eastAsia"/>
          <w:b/>
          <w:color w:val="000000"/>
          <w:kern w:val="0"/>
          <w:sz w:val="28"/>
          <w:szCs w:val="28"/>
        </w:rPr>
        <w:t>（3）練習寫作、熟悉表達的技巧</w:t>
      </w:r>
    </w:p>
    <w:p w:rsidR="008546B1" w:rsidRPr="00255C20" w:rsidRDefault="005F132C" w:rsidP="00255C20">
      <w:pPr>
        <w:widowControl/>
        <w:shd w:val="clear" w:color="auto" w:fill="FFFFFF"/>
        <w:spacing w:line="440" w:lineRule="exact"/>
        <w:ind w:leftChars="200" w:left="1116" w:hangingChars="227" w:hanging="636"/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 xml:space="preserve">     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一份有價值的報告，是作者吸收、消化相關資訊後，腦海裡形成一套有系統的知識，再以「自己的話」表達出來，闡述自己的觀點。除了詞語的明確流暢外，推論步驟的緊密連貫，更是重要關鍵。</w:t>
      </w:r>
    </w:p>
    <w:p w:rsidR="005F132C" w:rsidRPr="00992F38" w:rsidRDefault="005F132C" w:rsidP="00255C20">
      <w:pPr>
        <w:widowControl/>
        <w:shd w:val="clear" w:color="auto" w:fill="FFFFFF"/>
        <w:spacing w:line="440" w:lineRule="exact"/>
        <w:ind w:leftChars="200" w:left="1116" w:hangingChars="227" w:hanging="636"/>
        <w:rPr>
          <w:rFonts w:ascii="華康新特圓體(P)" w:eastAsia="華康新特圓體(P)" w:hAnsi="細明體" w:cs="新細明體" w:hint="eastAsia"/>
          <w:b/>
          <w:color w:val="000000"/>
          <w:kern w:val="0"/>
          <w:sz w:val="28"/>
          <w:szCs w:val="28"/>
        </w:rPr>
      </w:pPr>
      <w:r w:rsidRPr="00992F38">
        <w:rPr>
          <w:rFonts w:ascii="華康新特圓體(P)" w:eastAsia="華康新特圓體(P)" w:hAnsi="細明體" w:cs="新細明體" w:hint="eastAsia"/>
          <w:b/>
          <w:color w:val="000000"/>
          <w:kern w:val="0"/>
          <w:sz w:val="28"/>
          <w:szCs w:val="28"/>
        </w:rPr>
        <w:t>（4）培養主動求知的態度</w:t>
      </w:r>
    </w:p>
    <w:p w:rsidR="005F132C" w:rsidRPr="00255C20" w:rsidRDefault="005F132C" w:rsidP="00255C20">
      <w:pPr>
        <w:widowControl/>
        <w:shd w:val="clear" w:color="auto" w:fill="FFFFFF"/>
        <w:spacing w:line="440" w:lineRule="exact"/>
        <w:ind w:leftChars="200" w:left="1116" w:hangingChars="227" w:hanging="636"/>
        <w:rPr>
          <w:rFonts w:ascii="細明體" w:eastAsia="細明體" w:hAnsi="細明體" w:cs="新細明體"/>
          <w:color w:val="000000"/>
          <w:kern w:val="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 xml:space="preserve">     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撰寫報告的過程中，蒐集、篩選、統整、應用資料，而且規劃報告進度，適當地分配時間、自我督促。並且在資料蒐集的過程中，學習搜尋知識、解除疑惑的能力，無形之中，建立主動向學的經驗與習慣，即使面對未知的議題，也能獨立探索，自行解決疑難。</w:t>
      </w:r>
    </w:p>
    <w:p w:rsidR="005F132C" w:rsidRPr="00255C20" w:rsidRDefault="005F132C" w:rsidP="00255C20">
      <w:pPr>
        <w:widowControl/>
        <w:shd w:val="clear" w:color="auto" w:fill="FFFFFF"/>
        <w:spacing w:line="440" w:lineRule="exact"/>
        <w:ind w:leftChars="200" w:left="1116" w:hangingChars="227" w:hanging="636"/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 xml:space="preserve">     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學歷不等於能力。被動的學習模式，只能培養出擁有「當代」專業知識技能的人才，熟悉一時的潮流。隨著知識的推進，容易為時代所淘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lastRenderedPageBreak/>
        <w:t>汰。只有抱持興趣，自行求知深化，才能從潮流的尾隨者提昇為潮流的開創者。</w:t>
      </w:r>
    </w:p>
    <w:p w:rsidR="005F132C" w:rsidRPr="00A000D3" w:rsidRDefault="008546B1" w:rsidP="00A000D3">
      <w:pPr>
        <w:snapToGrid w:val="0"/>
        <w:spacing w:beforeLines="50" w:before="180" w:afterLines="50" w:after="180" w:line="440" w:lineRule="exact"/>
        <w:rPr>
          <w:rFonts w:ascii="華康新特圓體(P)" w:eastAsia="華康新特圓體(P)" w:hAnsi="細明體" w:hint="eastAsia"/>
          <w:color w:val="000000"/>
          <w:sz w:val="32"/>
          <w:szCs w:val="32"/>
        </w:rPr>
      </w:pPr>
      <w:r w:rsidRPr="00A000D3">
        <w:rPr>
          <w:rFonts w:ascii="華康新特圓體(P)" w:eastAsia="華康新特圓體(P)" w:hAnsi="細明體" w:hint="eastAsia"/>
          <w:color w:val="000000"/>
          <w:sz w:val="32"/>
          <w:szCs w:val="32"/>
        </w:rPr>
        <w:t>三、</w:t>
      </w:r>
      <w:r w:rsidR="005F132C" w:rsidRPr="00A000D3">
        <w:rPr>
          <w:rFonts w:ascii="華康新特圓體(P)" w:eastAsia="華康新特圓體(P)" w:hAnsi="細明體" w:hint="eastAsia"/>
          <w:color w:val="000000"/>
          <w:sz w:val="32"/>
          <w:szCs w:val="32"/>
        </w:rPr>
        <w:t>主題報告的程序：</w:t>
      </w:r>
    </w:p>
    <w:p w:rsidR="00A000D3" w:rsidRPr="00255C20" w:rsidRDefault="008546B1" w:rsidP="00A000D3">
      <w:pPr>
        <w:widowControl/>
        <w:spacing w:line="440" w:lineRule="exact"/>
        <w:ind w:leftChars="200" w:left="480"/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</w:pPr>
      <w:r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(1)</w:t>
      </w:r>
      <w:r w:rsidR="005F132C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選定</w:t>
      </w:r>
      <w:r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題目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sym w:font="Wingdings" w:char="F0E8"/>
      </w:r>
      <w:r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(2)</w:t>
      </w:r>
      <w:r w:rsidR="005F132C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研擬</w:t>
      </w:r>
      <w:r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初步</w:t>
      </w:r>
      <w:r w:rsidR="005F132C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大綱 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sym w:font="Wingdings" w:char="F0E8"/>
      </w:r>
      <w:r w:rsidR="005F132C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 </w:t>
      </w:r>
      <w:r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(3)</w:t>
      </w:r>
      <w:r w:rsidR="005F132C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蒐集資料 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sym w:font="Wingdings" w:char="F0E8"/>
      </w:r>
      <w:r w:rsidR="005F132C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 </w:t>
      </w:r>
      <w:r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(4)</w:t>
      </w:r>
      <w:r w:rsidR="005F132C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整理資料 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sym w:font="Wingdings" w:char="F0E8"/>
      </w:r>
    </w:p>
    <w:p w:rsidR="005F132C" w:rsidRPr="00255C20" w:rsidRDefault="008546B1" w:rsidP="00A000D3">
      <w:pPr>
        <w:widowControl/>
        <w:spacing w:line="440" w:lineRule="exact"/>
        <w:ind w:leftChars="200" w:left="480"/>
        <w:rPr>
          <w:rFonts w:ascii="細明體" w:eastAsia="細明體" w:hAnsi="細明體"/>
          <w:color w:val="000000"/>
          <w:sz w:val="28"/>
          <w:szCs w:val="28"/>
        </w:rPr>
      </w:pPr>
      <w:r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(5)</w:t>
      </w:r>
      <w:r w:rsidR="005F132C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 擬定詳細大綱 </w:t>
      </w:r>
      <w:r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sym w:font="Wingdings" w:char="F0E8"/>
      </w:r>
      <w:r w:rsidR="005F132C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>撰寫</w:t>
      </w:r>
      <w:r w:rsidRPr="00255C20">
        <w:rPr>
          <w:rFonts w:ascii="細明體" w:eastAsia="細明體" w:hAnsi="細明體" w:cs="新細明體" w:hint="eastAsia"/>
          <w:color w:val="000000"/>
          <w:kern w:val="0"/>
          <w:sz w:val="28"/>
          <w:szCs w:val="28"/>
        </w:rPr>
        <w:t>結論、</w:t>
      </w:r>
      <w:r w:rsidR="005F132C" w:rsidRPr="00255C20">
        <w:rPr>
          <w:rFonts w:ascii="細明體" w:eastAsia="細明體" w:hAnsi="細明體" w:cs="新細明體"/>
          <w:color w:val="000000"/>
          <w:kern w:val="0"/>
          <w:sz w:val="28"/>
          <w:szCs w:val="28"/>
        </w:rPr>
        <w:t xml:space="preserve">心得 </w:t>
      </w:r>
    </w:p>
    <w:p w:rsidR="005F132C" w:rsidRPr="00A000D3" w:rsidRDefault="005F132C" w:rsidP="00AA5B2F">
      <w:pPr>
        <w:numPr>
          <w:ilvl w:val="0"/>
          <w:numId w:val="4"/>
        </w:numPr>
        <w:tabs>
          <w:tab w:val="clear" w:pos="480"/>
          <w:tab w:val="num" w:pos="720"/>
        </w:tabs>
        <w:snapToGrid w:val="0"/>
        <w:spacing w:beforeLines="50" w:before="180" w:afterLines="50" w:after="180" w:line="440" w:lineRule="exact"/>
        <w:rPr>
          <w:rFonts w:ascii="華康新特圓體(P)" w:eastAsia="華康新特圓體(P)" w:hAnsi="細明體" w:hint="eastAsia"/>
          <w:color w:val="000000"/>
          <w:sz w:val="32"/>
          <w:szCs w:val="32"/>
        </w:rPr>
      </w:pPr>
      <w:r w:rsidRPr="00A000D3">
        <w:rPr>
          <w:rFonts w:ascii="華康新特圓體(P)" w:eastAsia="華康新特圓體(P)" w:hAnsi="細明體" w:hint="eastAsia"/>
          <w:color w:val="000000"/>
          <w:sz w:val="32"/>
          <w:szCs w:val="32"/>
        </w:rPr>
        <w:t>格式：（依順序）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694"/>
      </w:tblGrid>
      <w:tr w:rsidR="007A2E1B" w:rsidRPr="00A000D3" w:rsidTr="00A000D3">
        <w:tc>
          <w:tcPr>
            <w:tcW w:w="9694" w:type="dxa"/>
          </w:tcPr>
          <w:p w:rsidR="00E33027" w:rsidRPr="00A000D3" w:rsidRDefault="007A2E1B" w:rsidP="00A000D3">
            <w:pPr>
              <w:numPr>
                <w:ilvl w:val="0"/>
                <w:numId w:val="2"/>
              </w:numPr>
              <w:tabs>
                <w:tab w:val="clear" w:pos="1080"/>
                <w:tab w:val="num" w:pos="840"/>
                <w:tab w:val="left" w:pos="1140"/>
              </w:tabs>
              <w:snapToGrid w:val="0"/>
              <w:spacing w:line="440" w:lineRule="exact"/>
              <w:ind w:leftChars="50" w:left="900" w:hanging="780"/>
              <w:rPr>
                <w:rFonts w:ascii="華康新特圓體(P)" w:eastAsia="華康新特圓體(P)" w:hAnsi="細明體" w:hint="eastAsia"/>
                <w:b/>
                <w:color w:val="000000"/>
                <w:sz w:val="28"/>
                <w:szCs w:val="28"/>
              </w:rPr>
            </w:pPr>
            <w:r w:rsidRPr="00A000D3">
              <w:rPr>
                <w:rFonts w:ascii="華康新特圓體(P)" w:eastAsia="華康新特圓體(P)" w:hAnsi="細明體" w:hint="eastAsia"/>
                <w:b/>
                <w:color w:val="000000"/>
                <w:sz w:val="28"/>
                <w:szCs w:val="28"/>
              </w:rPr>
              <w:t>前言：</w:t>
            </w:r>
          </w:p>
          <w:p w:rsidR="00E33027" w:rsidRPr="00A000D3" w:rsidRDefault="00E33027" w:rsidP="00A000D3">
            <w:pPr>
              <w:tabs>
                <w:tab w:val="left" w:pos="1140"/>
              </w:tabs>
              <w:snapToGrid w:val="0"/>
              <w:spacing w:line="440" w:lineRule="exact"/>
              <w:ind w:leftChars="350" w:left="840"/>
              <w:rPr>
                <w:rFonts w:ascii="細明體" w:eastAsia="細明體" w:hAnsi="細明體" w:hint="eastAsia"/>
                <w:color w:val="000000"/>
              </w:rPr>
            </w:pPr>
            <w:r w:rsidRPr="00A000D3">
              <w:rPr>
                <w:rFonts w:ascii="細明體" w:eastAsia="細明體" w:hAnsi="細明體" w:hint="eastAsia"/>
                <w:color w:val="000000"/>
              </w:rPr>
              <w:t>「前言」就像報告的地圖，讓讀者知道即將會讀到哪些內，內容應包括：</w:t>
            </w:r>
          </w:p>
          <w:p w:rsidR="00E33027" w:rsidRPr="00A000D3" w:rsidRDefault="00E33027" w:rsidP="00A000D3">
            <w:pPr>
              <w:tabs>
                <w:tab w:val="left" w:pos="1140"/>
              </w:tabs>
              <w:snapToGrid w:val="0"/>
              <w:spacing w:line="440" w:lineRule="exact"/>
              <w:ind w:leftChars="300" w:left="720"/>
              <w:rPr>
                <w:rFonts w:ascii="細明體" w:eastAsia="細明體" w:hAnsi="細明體" w:hint="eastAsia"/>
                <w:color w:val="000000"/>
              </w:rPr>
            </w:pPr>
            <w:r w:rsidRPr="00A000D3">
              <w:rPr>
                <w:rFonts w:ascii="細明體" w:eastAsia="細明體" w:hAnsi="細明體" w:hint="eastAsia"/>
                <w:color w:val="000000"/>
              </w:rPr>
              <w:t>(1)</w:t>
            </w:r>
            <w:r w:rsidRPr="00A000D3">
              <w:rPr>
                <w:rFonts w:ascii="細明體" w:eastAsia="細明體" w:hAnsi="細明體"/>
                <w:color w:val="000000"/>
              </w:rPr>
              <w:t>說明做這份報告的原因</w:t>
            </w:r>
            <w:r w:rsidRPr="00A000D3">
              <w:rPr>
                <w:rFonts w:ascii="細明體" w:eastAsia="細明體" w:hAnsi="細明體" w:hint="eastAsia"/>
                <w:color w:val="000000"/>
              </w:rPr>
              <w:t>：報告主題為何？其背景為何？其重要性為何？</w:t>
            </w:r>
          </w:p>
          <w:p w:rsidR="00E33027" w:rsidRPr="00A000D3" w:rsidRDefault="00E33027" w:rsidP="00A000D3">
            <w:pPr>
              <w:tabs>
                <w:tab w:val="left" w:pos="1140"/>
              </w:tabs>
              <w:snapToGrid w:val="0"/>
              <w:spacing w:line="440" w:lineRule="exact"/>
              <w:ind w:leftChars="300" w:left="720"/>
              <w:rPr>
                <w:rFonts w:ascii="細明體" w:eastAsia="細明體" w:hAnsi="細明體" w:hint="eastAsia"/>
                <w:color w:val="000000"/>
              </w:rPr>
            </w:pPr>
            <w:r w:rsidRPr="00A000D3">
              <w:rPr>
                <w:rFonts w:ascii="細明體" w:eastAsia="細明體" w:hAnsi="細明體" w:hint="eastAsia"/>
                <w:color w:val="000000"/>
              </w:rPr>
              <w:t>(2)</w:t>
            </w:r>
            <w:r w:rsidRPr="00A000D3">
              <w:rPr>
                <w:rFonts w:ascii="細明體" w:eastAsia="細明體" w:hAnsi="細明體"/>
                <w:color w:val="000000"/>
              </w:rPr>
              <w:t>說明做這份報告的目的</w:t>
            </w:r>
            <w:r w:rsidRPr="00A000D3">
              <w:rPr>
                <w:rFonts w:ascii="細明體" w:eastAsia="細明體" w:hAnsi="細明體" w:hint="eastAsia"/>
                <w:color w:val="000000"/>
              </w:rPr>
              <w:t>：你想要發現哪些事情？、這報告將會完成哪些事?</w:t>
            </w:r>
          </w:p>
          <w:p w:rsidR="00E33027" w:rsidRPr="00A000D3" w:rsidRDefault="00E33027" w:rsidP="00A000D3">
            <w:pPr>
              <w:tabs>
                <w:tab w:val="left" w:pos="1140"/>
              </w:tabs>
              <w:snapToGrid w:val="0"/>
              <w:spacing w:line="440" w:lineRule="exact"/>
              <w:ind w:leftChars="300" w:left="720"/>
              <w:rPr>
                <w:rFonts w:ascii="細明體" w:eastAsia="細明體" w:hAnsi="細明體" w:hint="eastAsia"/>
                <w:color w:val="000000"/>
              </w:rPr>
            </w:pPr>
            <w:r w:rsidRPr="00A000D3">
              <w:rPr>
                <w:rFonts w:ascii="細明體" w:eastAsia="細明體" w:hAnsi="細明體" w:hint="eastAsia"/>
                <w:color w:val="000000"/>
              </w:rPr>
              <w:t>(3)</w:t>
            </w:r>
            <w:r w:rsidRPr="00A000D3">
              <w:rPr>
                <w:rFonts w:ascii="細明體" w:eastAsia="細明體" w:hAnsi="細明體"/>
                <w:color w:val="000000"/>
              </w:rPr>
              <w:t>說明做這份報告的研究方式</w:t>
            </w:r>
            <w:r w:rsidRPr="00A000D3">
              <w:rPr>
                <w:rFonts w:ascii="細明體" w:eastAsia="細明體" w:hAnsi="細明體" w:hint="eastAsia"/>
                <w:color w:val="000000"/>
              </w:rPr>
              <w:t>：你將如何完成報告?</w:t>
            </w:r>
          </w:p>
          <w:p w:rsidR="00E33027" w:rsidRPr="00A000D3" w:rsidRDefault="007A2E1B" w:rsidP="00A000D3">
            <w:pPr>
              <w:numPr>
                <w:ilvl w:val="0"/>
                <w:numId w:val="2"/>
              </w:numPr>
              <w:tabs>
                <w:tab w:val="num" w:pos="840"/>
              </w:tabs>
              <w:snapToGrid w:val="0"/>
              <w:spacing w:line="440" w:lineRule="exact"/>
              <w:ind w:leftChars="50" w:left="900" w:hanging="780"/>
              <w:rPr>
                <w:rFonts w:ascii="華康新特圓體(P)" w:eastAsia="華康新特圓體(P)" w:hAnsi="細明體" w:hint="eastAsia"/>
                <w:b/>
                <w:color w:val="000000"/>
                <w:sz w:val="28"/>
                <w:szCs w:val="28"/>
              </w:rPr>
            </w:pPr>
            <w:r w:rsidRPr="00A000D3">
              <w:rPr>
                <w:rFonts w:ascii="華康新特圓體(P)" w:eastAsia="華康新特圓體(P)" w:hAnsi="細明體" w:hint="eastAsia"/>
                <w:b/>
                <w:color w:val="000000"/>
                <w:sz w:val="28"/>
                <w:szCs w:val="28"/>
              </w:rPr>
              <w:t>內文章節主題1：</w:t>
            </w:r>
          </w:p>
          <w:p w:rsidR="00A000D3" w:rsidRPr="00A000D3" w:rsidRDefault="00A000D3" w:rsidP="00A000D3">
            <w:pPr>
              <w:snapToGrid w:val="0"/>
              <w:spacing w:line="440" w:lineRule="exact"/>
              <w:ind w:leftChars="350" w:left="840"/>
              <w:rPr>
                <w:rFonts w:ascii="細明體" w:eastAsia="細明體" w:hAnsi="細明體"/>
                <w:color w:val="000000"/>
              </w:rPr>
            </w:pPr>
            <w:r w:rsidRPr="00A000D3">
              <w:rPr>
                <w:rFonts w:ascii="細明體" w:eastAsia="細明體" w:hAnsi="細明體" w:hint="eastAsia"/>
                <w:color w:val="000000"/>
              </w:rPr>
              <w:t>為報告的主體，應有邏輯地加以組織，採用適當</w:t>
            </w:r>
            <w:r w:rsidRPr="00992F38">
              <w:rPr>
                <w:rFonts w:ascii="細明體" w:eastAsia="細明體" w:hAnsi="細明體" w:hint="eastAsia"/>
                <w:b/>
                <w:i/>
                <w:color w:val="000000"/>
              </w:rPr>
              <w:t>「</w:t>
            </w:r>
            <w:r w:rsidRPr="00992F38">
              <w:rPr>
                <w:rFonts w:ascii="細明體" w:eastAsia="細明體" w:hAnsi="細明體"/>
                <w:b/>
                <w:i/>
                <w:color w:val="000000"/>
              </w:rPr>
              <w:t>章節</w:t>
            </w:r>
            <w:r w:rsidRPr="00992F38">
              <w:rPr>
                <w:rFonts w:ascii="細明體" w:eastAsia="細明體" w:hAnsi="細明體" w:hint="eastAsia"/>
                <w:b/>
                <w:i/>
                <w:color w:val="000000"/>
              </w:rPr>
              <w:t>主題」</w:t>
            </w:r>
            <w:r w:rsidRPr="00992F38">
              <w:rPr>
                <w:rFonts w:ascii="細明體" w:eastAsia="細明體" w:hAnsi="細明體" w:hint="eastAsia"/>
                <w:b/>
                <w:i/>
                <w:iCs/>
                <w:color w:val="000000"/>
              </w:rPr>
              <w:t>標題</w:t>
            </w:r>
            <w:r w:rsidRPr="00A000D3">
              <w:rPr>
                <w:rFonts w:ascii="細明體" w:eastAsia="細明體" w:hAnsi="細明體" w:hint="eastAsia"/>
                <w:color w:val="000000"/>
              </w:rPr>
              <w:t>讓讀者知道本文的組織結構。</w:t>
            </w:r>
          </w:p>
          <w:p w:rsidR="007A2E1B" w:rsidRPr="00A000D3" w:rsidRDefault="007A2E1B" w:rsidP="00A000D3">
            <w:pPr>
              <w:snapToGrid w:val="0"/>
              <w:spacing w:line="440" w:lineRule="exact"/>
              <w:ind w:leftChars="350" w:left="840"/>
              <w:rPr>
                <w:rFonts w:ascii="細明體" w:eastAsia="細明體" w:hAnsi="細明體" w:hint="eastAsia"/>
                <w:color w:val="000000"/>
              </w:rPr>
            </w:pPr>
            <w:r w:rsidRPr="00A000D3">
              <w:rPr>
                <w:rFonts w:ascii="細明體" w:eastAsia="細明體" w:hAnsi="細明體"/>
                <w:color w:val="000000"/>
              </w:rPr>
              <w:t>將所找到的資料加以整理、歸納，並分章節</w:t>
            </w:r>
            <w:r w:rsidR="00E33027" w:rsidRPr="00A000D3">
              <w:rPr>
                <w:rFonts w:ascii="細明體" w:eastAsia="細明體" w:hAnsi="細明體" w:hint="eastAsia"/>
                <w:color w:val="000000"/>
              </w:rPr>
              <w:t>，</w:t>
            </w:r>
            <w:r w:rsidR="00E33027" w:rsidRPr="00A000D3">
              <w:rPr>
                <w:rFonts w:ascii="細明體" w:eastAsia="細明體" w:hAnsi="細明體" w:hint="eastAsia"/>
              </w:rPr>
              <w:t>一份主題報告至少要有三個章節</w:t>
            </w:r>
            <w:r w:rsidRPr="00A000D3">
              <w:rPr>
                <w:rFonts w:ascii="細明體" w:eastAsia="細明體" w:hAnsi="細明體"/>
                <w:color w:val="000000"/>
              </w:rPr>
              <w:t>。</w:t>
            </w:r>
          </w:p>
          <w:p w:rsidR="007A2E1B" w:rsidRPr="00A000D3" w:rsidRDefault="007A2E1B" w:rsidP="00A000D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440" w:lineRule="exact"/>
              <w:ind w:leftChars="300" w:left="1440" w:hanging="720"/>
              <w:rPr>
                <w:rFonts w:ascii="細明體" w:eastAsia="細明體" w:hAnsi="細明體" w:cs="新細明體" w:hint="eastAsia"/>
                <w:color w:val="000000"/>
                <w:kern w:val="0"/>
              </w:rPr>
            </w:pP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內文</w:t>
            </w:r>
            <w:r w:rsidR="00E33027" w:rsidRPr="00A000D3">
              <w:rPr>
                <w:rFonts w:ascii="細明體" w:eastAsia="細明體" w:hAnsi="細明體"/>
                <w:color w:val="000000"/>
              </w:rPr>
              <w:t>章節</w:t>
            </w:r>
            <w:r w:rsidR="00E33027" w:rsidRPr="00A000D3">
              <w:rPr>
                <w:rFonts w:ascii="細明體" w:eastAsia="細明體" w:hAnsi="細明體" w:hint="eastAsia"/>
                <w:color w:val="000000"/>
              </w:rPr>
              <w:t>主題</w:t>
            </w: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的論述方式：</w:t>
            </w:r>
          </w:p>
          <w:p w:rsidR="007A2E1B" w:rsidRPr="00A000D3" w:rsidRDefault="007A2E1B" w:rsidP="00A000D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440" w:lineRule="exact"/>
              <w:ind w:left="720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串聯閱讀過程中產生的眾多心得，通過以下五種思維辯證的任一方式，提出屬於自己的主張與觀點。</w:t>
            </w:r>
          </w:p>
          <w:p w:rsidR="007A2E1B" w:rsidRPr="00A000D3" w:rsidRDefault="007A2E1B" w:rsidP="00A000D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440" w:lineRule="exact"/>
              <w:ind w:leftChars="300" w:left="1080" w:hanging="360"/>
              <w:rPr>
                <w:rFonts w:ascii="細明體" w:eastAsia="細明體" w:hAnsi="細明體" w:cs="新細明體"/>
                <w:b/>
                <w:color w:val="000000"/>
                <w:kern w:val="0"/>
                <w:bdr w:val="single" w:sz="4" w:space="0" w:color="auto"/>
              </w:rPr>
            </w:pPr>
            <w:r w:rsidRPr="00A000D3">
              <w:rPr>
                <w:rFonts w:ascii="細明體" w:eastAsia="細明體" w:hAnsi="細明體"/>
                <w:color w:val="000000"/>
                <w:kern w:val="0"/>
              </w:rPr>
              <w:t>A.</w:t>
            </w:r>
            <w:r w:rsidR="00A000D3" w:rsidRPr="00A000D3">
              <w:rPr>
                <w:rFonts w:ascii="細明體" w:eastAsia="細明體" w:hAnsi="細明體" w:hint="eastAsia"/>
                <w:color w:val="000000"/>
                <w:kern w:val="0"/>
              </w:rPr>
              <w:t xml:space="preserve"> </w:t>
            </w: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經過比較、歸納的科學手段，綜合統整</w:t>
            </w:r>
            <w:r w:rsidR="00992F38">
              <w:rPr>
                <w:rFonts w:ascii="細明體" w:eastAsia="細明體" w:hAnsi="細明體" w:cs="新細明體" w:hint="eastAsia"/>
                <w:color w:val="000000"/>
                <w:kern w:val="0"/>
              </w:rPr>
              <w:t>各個專家學者</w:t>
            </w: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相關的討論，匯聚出精確的結論。</w:t>
            </w:r>
            <w:r w:rsidRPr="00A000D3">
              <w:rPr>
                <w:rFonts w:ascii="細明體" w:eastAsia="細明體" w:hAnsi="細明體" w:cs="新細明體"/>
                <w:color w:val="000000"/>
                <w:kern w:val="0"/>
              </w:rPr>
              <w:sym w:font="Wingdings" w:char="F0E7"/>
            </w:r>
            <w:r w:rsidRPr="00A000D3">
              <w:rPr>
                <w:rFonts w:ascii="細明體" w:eastAsia="細明體" w:hAnsi="細明體" w:cs="新細明體" w:hint="eastAsia"/>
                <w:b/>
                <w:color w:val="000000"/>
                <w:kern w:val="0"/>
                <w:bdr w:val="single" w:sz="4" w:space="0" w:color="auto"/>
              </w:rPr>
              <w:t>國中生、高中生較常用的方法</w:t>
            </w:r>
          </w:p>
          <w:p w:rsidR="007A2E1B" w:rsidRPr="00A000D3" w:rsidRDefault="007A2E1B" w:rsidP="00A000D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440" w:lineRule="exact"/>
              <w:ind w:leftChars="300" w:left="1080" w:hanging="360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A000D3">
              <w:rPr>
                <w:rFonts w:ascii="細明體" w:eastAsia="細明體" w:hAnsi="細明體"/>
                <w:color w:val="000000"/>
                <w:kern w:val="0"/>
              </w:rPr>
              <w:t>B. </w:t>
            </w:r>
            <w:r w:rsidR="00992F38"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發現新的觀點，對議題解釋得更清楚完整。</w:t>
            </w:r>
            <w:r w:rsidR="00992F38" w:rsidRPr="00A000D3">
              <w:rPr>
                <w:rFonts w:ascii="細明體" w:eastAsia="細明體" w:hAnsi="細明體" w:cs="新細明體"/>
                <w:color w:val="000000"/>
                <w:kern w:val="0"/>
              </w:rPr>
              <w:sym w:font="Wingdings" w:char="F0E7"/>
            </w:r>
            <w:r w:rsidR="00992F38" w:rsidRPr="00A000D3">
              <w:rPr>
                <w:rFonts w:ascii="細明體" w:eastAsia="細明體" w:hAnsi="細明體" w:cs="新細明體" w:hint="eastAsia"/>
                <w:b/>
                <w:color w:val="000000"/>
                <w:kern w:val="0"/>
                <w:bdr w:val="single" w:sz="4" w:space="0" w:color="auto"/>
              </w:rPr>
              <w:t>只要深入探討，國中、高中生也可做到</w:t>
            </w:r>
          </w:p>
          <w:p w:rsidR="007A2E1B" w:rsidRPr="00A000D3" w:rsidRDefault="007A2E1B" w:rsidP="00A000D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440" w:lineRule="exact"/>
              <w:ind w:leftChars="300" w:left="1080" w:hanging="360"/>
              <w:rPr>
                <w:rFonts w:ascii="細明體" w:eastAsia="細明體" w:hAnsi="細明體" w:cs="新細明體"/>
                <w:b/>
                <w:color w:val="000000"/>
                <w:kern w:val="0"/>
                <w:bdr w:val="single" w:sz="4" w:space="0" w:color="auto"/>
              </w:rPr>
            </w:pPr>
            <w:r w:rsidRPr="00A000D3">
              <w:rPr>
                <w:rFonts w:ascii="細明體" w:eastAsia="細明體" w:hAnsi="細明體"/>
                <w:color w:val="000000"/>
                <w:kern w:val="0"/>
              </w:rPr>
              <w:t>C. </w:t>
            </w:r>
            <w:r w:rsidR="00992F38"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反駁別人的論說，又能提出自己的解說和觀點。</w:t>
            </w:r>
            <w:r w:rsidR="00992F38" w:rsidRPr="00A000D3">
              <w:rPr>
                <w:rFonts w:ascii="細明體" w:eastAsia="細明體" w:hAnsi="細明體" w:cs="新細明體"/>
                <w:color w:val="000000"/>
                <w:kern w:val="0"/>
              </w:rPr>
              <w:sym w:font="Wingdings" w:char="F0E7"/>
            </w:r>
            <w:r w:rsidR="00992F38"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高中、大學生的程度</w:t>
            </w:r>
          </w:p>
          <w:p w:rsidR="007A2E1B" w:rsidRPr="00A000D3" w:rsidRDefault="007A2E1B" w:rsidP="00A000D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440" w:lineRule="exact"/>
              <w:ind w:leftChars="300" w:left="1080" w:hanging="360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A000D3">
              <w:rPr>
                <w:rFonts w:ascii="細明體" w:eastAsia="細明體" w:hAnsi="細明體"/>
                <w:color w:val="000000"/>
                <w:kern w:val="0"/>
              </w:rPr>
              <w:t>D. </w:t>
            </w: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通過不斷的辯證討論，將正反辯證的意見，予以整合，擺脫雙方對立的看法。</w:t>
            </w:r>
            <w:r w:rsidRPr="00A000D3">
              <w:rPr>
                <w:rFonts w:ascii="細明體" w:eastAsia="細明體" w:hAnsi="細明體" w:cs="新細明體"/>
                <w:color w:val="000000"/>
                <w:kern w:val="0"/>
              </w:rPr>
              <w:sym w:font="Wingdings" w:char="F0E7"/>
            </w: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大學生的程度</w:t>
            </w:r>
          </w:p>
          <w:p w:rsidR="007A2E1B" w:rsidRPr="00A000D3" w:rsidRDefault="007A2E1B" w:rsidP="00A000D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440" w:lineRule="exact"/>
              <w:ind w:leftChars="300" w:left="1080" w:hanging="360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A000D3">
              <w:rPr>
                <w:rFonts w:ascii="細明體" w:eastAsia="細明體" w:hAnsi="細明體"/>
                <w:color w:val="000000"/>
                <w:kern w:val="0"/>
              </w:rPr>
              <w:t>E. </w:t>
            </w: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發展出嶄新的概念，將具體的現象提升為理論模式。</w:t>
            </w:r>
            <w:r w:rsidRPr="00A000D3">
              <w:rPr>
                <w:rFonts w:ascii="細明體" w:eastAsia="細明體" w:hAnsi="細明體" w:cs="新細明體"/>
                <w:color w:val="000000"/>
                <w:kern w:val="0"/>
              </w:rPr>
              <w:sym w:font="Wingdings" w:char="F0E7"/>
            </w:r>
            <w:r w:rsidR="00A000D3"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研究</w:t>
            </w: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專家程度</w:t>
            </w:r>
          </w:p>
          <w:p w:rsidR="007A2E1B" w:rsidRPr="00A000D3" w:rsidRDefault="00D324B8" w:rsidP="00A000D3">
            <w:pPr>
              <w:snapToGrid w:val="0"/>
              <w:spacing w:line="440" w:lineRule="exact"/>
              <w:ind w:left="120"/>
              <w:rPr>
                <w:rFonts w:ascii="細明體" w:eastAsia="細明體" w:hAnsi="細明體" w:hint="eastAsia"/>
                <w:color w:val="000000"/>
              </w:rPr>
            </w:pPr>
            <w:r w:rsidRPr="00A000D3">
              <w:rPr>
                <w:rFonts w:ascii="細明體" w:eastAsia="細明體" w:hAnsi="細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278765</wp:posOffset>
                      </wp:positionV>
                      <wp:extent cx="3657600" cy="685800"/>
                      <wp:effectExtent l="367665" t="11430" r="13335" b="76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685800"/>
                              </a:xfrm>
                              <a:prstGeom prst="wedgeRoundRectCallout">
                                <a:avLst>
                                  <a:gd name="adj1" fmla="val -59185"/>
                                  <a:gd name="adj2" fmla="val 419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E1B" w:rsidRDefault="007A2E1B" w:rsidP="007A2E1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一份主題報告至少要有三個章節，對主題的論述才能較完整。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26" type="#_x0000_t62" style="position:absolute;left:0;text-align:left;margin-left:171pt;margin-top:21.95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" adj="-1984,19860">
                      <v:textbox>
                        <w:txbxContent>
                          <w:p w:rsidR="007A2E1B" w:rsidRDefault="007A2E1B" w:rsidP="007A2E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一份主題報告至少要有三個章節，對主題的論述才能較完整。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2E1B" w:rsidRPr="00A000D3" w:rsidRDefault="007A2E1B" w:rsidP="00A000D3">
            <w:pPr>
              <w:numPr>
                <w:ilvl w:val="0"/>
                <w:numId w:val="2"/>
              </w:numPr>
              <w:tabs>
                <w:tab w:val="num" w:pos="840"/>
              </w:tabs>
              <w:snapToGrid w:val="0"/>
              <w:spacing w:line="440" w:lineRule="exact"/>
              <w:ind w:leftChars="50" w:left="900" w:hanging="780"/>
              <w:rPr>
                <w:rFonts w:ascii="華康新特圓體(P)" w:eastAsia="華康新特圓體(P)" w:hAnsi="細明體" w:hint="eastAsia"/>
                <w:b/>
                <w:color w:val="000000"/>
                <w:sz w:val="28"/>
                <w:szCs w:val="28"/>
              </w:rPr>
            </w:pPr>
            <w:r w:rsidRPr="00A000D3">
              <w:rPr>
                <w:rFonts w:ascii="華康新特圓體(P)" w:eastAsia="華康新特圓體(P)" w:hAnsi="細明體" w:hint="eastAsia"/>
                <w:b/>
                <w:color w:val="000000"/>
                <w:sz w:val="28"/>
                <w:szCs w:val="28"/>
              </w:rPr>
              <w:t>內文章節主題2：</w:t>
            </w:r>
          </w:p>
          <w:p w:rsidR="007A2E1B" w:rsidRPr="00A000D3" w:rsidRDefault="007A2E1B" w:rsidP="00A000D3">
            <w:pPr>
              <w:snapToGrid w:val="0"/>
              <w:spacing w:line="440" w:lineRule="exact"/>
              <w:ind w:left="120"/>
              <w:rPr>
                <w:rFonts w:ascii="細明體" w:eastAsia="細明體" w:hAnsi="細明體" w:hint="eastAsia"/>
                <w:color w:val="000000"/>
              </w:rPr>
            </w:pPr>
          </w:p>
          <w:p w:rsidR="007A2E1B" w:rsidRPr="00A000D3" w:rsidRDefault="007A2E1B" w:rsidP="00A000D3">
            <w:pPr>
              <w:numPr>
                <w:ilvl w:val="0"/>
                <w:numId w:val="2"/>
              </w:numPr>
              <w:tabs>
                <w:tab w:val="num" w:pos="840"/>
              </w:tabs>
              <w:snapToGrid w:val="0"/>
              <w:spacing w:line="440" w:lineRule="exact"/>
              <w:ind w:leftChars="50" w:left="900" w:hanging="780"/>
              <w:rPr>
                <w:rFonts w:ascii="華康新特圓體(P)" w:eastAsia="華康新特圓體(P)" w:hAnsi="細明體" w:hint="eastAsia"/>
                <w:b/>
                <w:color w:val="000000"/>
                <w:sz w:val="28"/>
                <w:szCs w:val="28"/>
              </w:rPr>
            </w:pPr>
            <w:r w:rsidRPr="00A000D3">
              <w:rPr>
                <w:rFonts w:ascii="華康新特圓體(P)" w:eastAsia="華康新特圓體(P)" w:hAnsi="細明體" w:hint="eastAsia"/>
                <w:b/>
                <w:color w:val="000000"/>
                <w:sz w:val="28"/>
                <w:szCs w:val="28"/>
              </w:rPr>
              <w:t xml:space="preserve">內文章節主題3： </w:t>
            </w:r>
          </w:p>
          <w:p w:rsidR="007A2E1B" w:rsidRPr="00A000D3" w:rsidRDefault="007A2E1B" w:rsidP="00A000D3">
            <w:pPr>
              <w:numPr>
                <w:ilvl w:val="0"/>
                <w:numId w:val="2"/>
              </w:numPr>
              <w:tabs>
                <w:tab w:val="num" w:pos="840"/>
              </w:tabs>
              <w:snapToGrid w:val="0"/>
              <w:spacing w:line="440" w:lineRule="exact"/>
              <w:ind w:leftChars="50" w:left="900" w:hanging="780"/>
              <w:rPr>
                <w:rFonts w:ascii="細明體" w:eastAsia="細明體" w:hAnsi="細明體" w:hint="eastAsia"/>
                <w:color w:val="000000"/>
              </w:rPr>
            </w:pPr>
            <w:r w:rsidRPr="00A000D3">
              <w:rPr>
                <w:rFonts w:ascii="華康新特圓體(P)" w:eastAsia="華康新特圓體(P)" w:hAnsi="細明體" w:hint="eastAsia"/>
                <w:b/>
                <w:color w:val="000000"/>
                <w:sz w:val="28"/>
                <w:szCs w:val="28"/>
              </w:rPr>
              <w:t>結論：</w:t>
            </w:r>
            <w:r w:rsidRPr="00A000D3">
              <w:rPr>
                <w:rFonts w:ascii="細明體" w:eastAsia="細明體" w:hAnsi="細明體"/>
                <w:color w:val="000000"/>
              </w:rPr>
              <w:t>將內文做一個簡單的總結，並加入自己的看法。（分數高低看這裡）</w:t>
            </w:r>
          </w:p>
          <w:p w:rsidR="00A000D3" w:rsidRPr="00A000D3" w:rsidRDefault="00A000D3" w:rsidP="00992F38">
            <w:pPr>
              <w:snapToGrid w:val="0"/>
              <w:spacing w:line="440" w:lineRule="exact"/>
              <w:ind w:leftChars="300" w:left="720"/>
              <w:rPr>
                <w:rFonts w:ascii="細明體" w:eastAsia="細明體" w:hAnsi="細明體" w:hint="eastAsia"/>
                <w:color w:val="000000"/>
              </w:rPr>
            </w:pPr>
            <w:r w:rsidRPr="00A000D3">
              <w:rPr>
                <w:rFonts w:ascii="細明體" w:eastAsia="細明體" w:hAnsi="細明體" w:hint="eastAsia"/>
                <w:color w:val="000000"/>
              </w:rPr>
              <w:lastRenderedPageBreak/>
              <w:t>「</w:t>
            </w:r>
            <w:r w:rsidRPr="00A000D3">
              <w:rPr>
                <w:rFonts w:ascii="細明體" w:eastAsia="細明體" w:hAnsi="細明體"/>
                <w:color w:val="000000"/>
              </w:rPr>
              <w:t>結論</w:t>
            </w:r>
            <w:r w:rsidRPr="00A000D3">
              <w:rPr>
                <w:rFonts w:ascii="細明體" w:eastAsia="細明體" w:hAnsi="細明體" w:hint="eastAsia"/>
                <w:color w:val="000000"/>
              </w:rPr>
              <w:t>」目的在總結出你的發現、強調支持你的分析之證據。結論必須注意到：是否回答了你的研究問題、是否符合你的研究目的</w:t>
            </w:r>
            <w:r w:rsidR="00992F38">
              <w:rPr>
                <w:rFonts w:ascii="細明體" w:eastAsia="細明體" w:hAnsi="細明體" w:hint="eastAsia"/>
                <w:color w:val="000000"/>
              </w:rPr>
              <w:t>。</w:t>
            </w:r>
          </w:p>
          <w:p w:rsidR="007A2E1B" w:rsidRPr="00A000D3" w:rsidRDefault="007A2E1B" w:rsidP="00A000D3">
            <w:pPr>
              <w:numPr>
                <w:ilvl w:val="0"/>
                <w:numId w:val="2"/>
              </w:numPr>
              <w:tabs>
                <w:tab w:val="num" w:pos="840"/>
              </w:tabs>
              <w:snapToGrid w:val="0"/>
              <w:spacing w:line="440" w:lineRule="exact"/>
              <w:ind w:leftChars="50" w:left="900" w:hanging="780"/>
              <w:rPr>
                <w:rFonts w:ascii="華康新特圓體(P)" w:eastAsia="華康新特圓體(P)" w:hAnsi="細明體" w:hint="eastAsia"/>
                <w:b/>
                <w:color w:val="000000"/>
                <w:sz w:val="28"/>
                <w:szCs w:val="28"/>
              </w:rPr>
            </w:pPr>
            <w:r w:rsidRPr="00A000D3">
              <w:rPr>
                <w:rFonts w:ascii="華康新特圓體(P)" w:eastAsia="華康新特圓體(P)" w:hAnsi="細明體" w:cs="新細明體" w:hint="eastAsia"/>
                <w:b/>
                <w:color w:val="000000"/>
                <w:kern w:val="0"/>
                <w:sz w:val="28"/>
                <w:szCs w:val="28"/>
              </w:rPr>
              <w:t>參考資料</w:t>
            </w:r>
            <w:r w:rsidRPr="00A000D3">
              <w:rPr>
                <w:rFonts w:ascii="華康新特圓體(P)" w:eastAsia="華康新特圓體(P)" w:hAnsi="細明體" w:hint="eastAsia"/>
                <w:b/>
                <w:color w:val="000000"/>
                <w:sz w:val="28"/>
                <w:szCs w:val="28"/>
              </w:rPr>
              <w:t>：</w:t>
            </w:r>
          </w:p>
          <w:p w:rsidR="00261E34" w:rsidRDefault="007A2E1B" w:rsidP="00A000D3">
            <w:pPr>
              <w:snapToGrid w:val="0"/>
              <w:spacing w:line="440" w:lineRule="exact"/>
              <w:ind w:leftChars="350" w:left="840"/>
              <w:rPr>
                <w:rFonts w:ascii="細明體" w:eastAsia="細明體" w:hAnsi="細明體" w:cs="新細明體" w:hint="eastAsia"/>
                <w:color w:val="000000"/>
                <w:kern w:val="0"/>
              </w:rPr>
            </w:pP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參考資料</w:t>
            </w:r>
            <w:r w:rsidRPr="00A000D3">
              <w:rPr>
                <w:rFonts w:ascii="細明體" w:eastAsia="細明體" w:hAnsi="細明體"/>
                <w:color w:val="000000"/>
              </w:rPr>
              <w:t>要多元</w:t>
            </w:r>
            <w:r w:rsidRPr="00A000D3">
              <w:rPr>
                <w:rFonts w:ascii="細明體" w:eastAsia="細明體" w:hAnsi="細明體" w:hint="eastAsia"/>
                <w:color w:val="000000"/>
              </w:rPr>
              <w:t>，</w:t>
            </w: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撰寫報告時，引用與這篇報告產生影響的相關文獻與資源，將它們逐一列舉在報告的最後，以表示對他人研究成果的尊重</w:t>
            </w:r>
            <w:r w:rsidR="00261E34">
              <w:rPr>
                <w:rFonts w:ascii="細明體" w:eastAsia="細明體" w:hAnsi="細明體" w:cs="新細明體" w:hint="eastAsia"/>
                <w:color w:val="000000"/>
                <w:kern w:val="0"/>
              </w:rPr>
              <w:t>。</w:t>
            </w:r>
          </w:p>
          <w:p w:rsidR="007A2E1B" w:rsidRPr="00A000D3" w:rsidRDefault="007A2E1B" w:rsidP="00A000D3">
            <w:pPr>
              <w:snapToGrid w:val="0"/>
              <w:spacing w:line="440" w:lineRule="exact"/>
              <w:ind w:leftChars="350" w:left="840"/>
              <w:rPr>
                <w:rFonts w:ascii="細明體" w:eastAsia="細明體" w:hAnsi="細明體" w:cs="新細明體" w:hint="eastAsia"/>
                <w:color w:val="000000"/>
                <w:kern w:val="0"/>
              </w:rPr>
            </w:pPr>
            <w:r w:rsidRPr="00A000D3">
              <w:rPr>
                <w:rFonts w:ascii="細明體" w:eastAsia="細明體" w:hAnsi="細明體" w:cs="新細明體" w:hint="eastAsia"/>
                <w:color w:val="000000"/>
                <w:kern w:val="0"/>
              </w:rPr>
              <w:t>在引文他人的文句後面加上中括弧標示，例如：[2] ，即標示資料引用自「參考資料編號2」的。</w:t>
            </w:r>
          </w:p>
          <w:p w:rsidR="00261E34" w:rsidRPr="00A000D3" w:rsidRDefault="007A2E1B" w:rsidP="00A000D3">
            <w:pPr>
              <w:snapToGrid w:val="0"/>
              <w:spacing w:line="440" w:lineRule="exact"/>
              <w:ind w:leftChars="350" w:left="840"/>
              <w:rPr>
                <w:rFonts w:ascii="細明體" w:eastAsia="細明體" w:hAnsi="細明體" w:cs="新細明體" w:hint="eastAsia"/>
                <w:color w:val="000000"/>
                <w:kern w:val="0"/>
              </w:rPr>
            </w:pPr>
            <w:r w:rsidRPr="00992F38">
              <w:rPr>
                <w:rFonts w:ascii="華康新特圓體(P)" w:eastAsia="華康新特圓體(P)" w:hAnsi="細明體" w:cs="新細明體" w:hint="eastAsia"/>
                <w:b/>
                <w:color w:val="000000"/>
                <w:kern w:val="0"/>
                <w:sz w:val="28"/>
                <w:szCs w:val="28"/>
              </w:rPr>
              <w:t>參考資料的</w:t>
            </w:r>
            <w:r w:rsidR="00992F38" w:rsidRPr="00992F38">
              <w:rPr>
                <w:rFonts w:ascii="華康新特圓體(P)" w:eastAsia="華康新特圓體(P)" w:hAnsi="細明體" w:cs="新細明體" w:hint="eastAsia"/>
                <w:b/>
                <w:color w:val="000000"/>
                <w:kern w:val="0"/>
                <w:sz w:val="28"/>
                <w:szCs w:val="28"/>
              </w:rPr>
              <w:t>文獻</w:t>
            </w:r>
            <w:r w:rsidRPr="00992F38">
              <w:rPr>
                <w:rFonts w:ascii="華康新特圓體(P)" w:eastAsia="華康新特圓體(P)" w:hAnsi="細明體" w:cs="新細明體" w:hint="eastAsia"/>
                <w:b/>
                <w:color w:val="000000"/>
                <w:kern w:val="0"/>
                <w:sz w:val="28"/>
                <w:szCs w:val="28"/>
              </w:rPr>
              <w:t>格式：</w:t>
            </w:r>
          </w:p>
          <w:tbl>
            <w:tblPr>
              <w:tblStyle w:val="a3"/>
              <w:tblW w:w="0" w:type="auto"/>
              <w:tblInd w:w="715" w:type="dxa"/>
              <w:tblLayout w:type="fixed"/>
              <w:tblLook w:val="01E0" w:firstRow="1" w:lastRow="1" w:firstColumn="1" w:lastColumn="1" w:noHBand="0" w:noVBand="0"/>
            </w:tblPr>
            <w:tblGrid>
              <w:gridCol w:w="346"/>
              <w:gridCol w:w="734"/>
              <w:gridCol w:w="3060"/>
              <w:gridCol w:w="4613"/>
            </w:tblGrid>
            <w:tr w:rsidR="00992F38" w:rsidRPr="00A000D3" w:rsidTr="00A000D3">
              <w:tc>
                <w:tcPr>
                  <w:tcW w:w="346" w:type="dxa"/>
                </w:tcPr>
                <w:p w:rsidR="00992F38" w:rsidRPr="00A46173" w:rsidRDefault="00992F38" w:rsidP="00992F38">
                  <w:pPr>
                    <w:snapToGrid w:val="0"/>
                    <w:spacing w:line="440" w:lineRule="exact"/>
                    <w:jc w:val="center"/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734" w:type="dxa"/>
                </w:tcPr>
                <w:p w:rsidR="00992F38" w:rsidRPr="00A46173" w:rsidRDefault="00992F38" w:rsidP="00992F38">
                  <w:pPr>
                    <w:snapToGrid w:val="0"/>
                    <w:spacing w:line="440" w:lineRule="exact"/>
                    <w:jc w:val="center"/>
                    <w:rPr>
                      <w:rFonts w:ascii="細明體" w:eastAsia="細明體" w:hAnsi="細明體" w:hint="eastAsia"/>
                      <w:color w:val="00000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</w:rPr>
                    <w:t>種類</w:t>
                  </w:r>
                </w:p>
              </w:tc>
              <w:tc>
                <w:tcPr>
                  <w:tcW w:w="3060" w:type="dxa"/>
                </w:tcPr>
                <w:p w:rsidR="00992F38" w:rsidRPr="00A46173" w:rsidRDefault="00992F38" w:rsidP="00992F38">
                  <w:pPr>
                    <w:snapToGrid w:val="0"/>
                    <w:spacing w:line="440" w:lineRule="exact"/>
                    <w:jc w:val="center"/>
                    <w:rPr>
                      <w:rFonts w:ascii="細明體" w:eastAsia="細明體" w:hAnsi="細明體" w:hint="eastAsia"/>
                      <w:color w:val="00000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</w:rPr>
                    <w:t>格式</w:t>
                  </w:r>
                </w:p>
              </w:tc>
              <w:tc>
                <w:tcPr>
                  <w:tcW w:w="4613" w:type="dxa"/>
                </w:tcPr>
                <w:p w:rsidR="00992F38" w:rsidRPr="00A46173" w:rsidRDefault="00992F38" w:rsidP="00992F38">
                  <w:pPr>
                    <w:snapToGrid w:val="0"/>
                    <w:spacing w:line="440" w:lineRule="exact"/>
                    <w:jc w:val="center"/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範例</w:t>
                  </w:r>
                </w:p>
              </w:tc>
            </w:tr>
            <w:tr w:rsidR="00EA6782" w:rsidRPr="00A000D3" w:rsidTr="00A000D3">
              <w:tc>
                <w:tcPr>
                  <w:tcW w:w="346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</w:pPr>
                  <w:r w:rsidRPr="00A46173"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734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</w:rPr>
                    <w:t>書籍</w:t>
                  </w:r>
                </w:p>
              </w:tc>
              <w:tc>
                <w:tcPr>
                  <w:tcW w:w="3060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</w:rPr>
                    <w:t>作者(出版年份)，書名，出版縣市，出版商，頁碼。</w:t>
                  </w:r>
                </w:p>
              </w:tc>
              <w:tc>
                <w:tcPr>
                  <w:tcW w:w="4613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郭生玉（民</w:t>
                  </w:r>
                  <w:r w:rsidRPr="00A46173">
                    <w:rPr>
                      <w:rFonts w:ascii="細明體" w:eastAsia="細明體" w:hAnsi="細明體"/>
                      <w:color w:val="000000"/>
                      <w:kern w:val="0"/>
                      <w:sz w:val="28"/>
                      <w:szCs w:val="28"/>
                    </w:rPr>
                    <w:t>73</w:t>
                  </w: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），心理與教育研究法，台北，東華書局，</w:t>
                  </w:r>
                  <w:r w:rsidRPr="00A46173">
                    <w:rPr>
                      <w:rFonts w:ascii="細明體" w:eastAsia="細明體" w:hAnsi="細明體"/>
                      <w:color w:val="000000"/>
                      <w:kern w:val="0"/>
                      <w:sz w:val="28"/>
                      <w:szCs w:val="28"/>
                    </w:rPr>
                    <w:t>45</w:t>
                  </w: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至</w:t>
                  </w:r>
                  <w:r w:rsidRPr="00A46173">
                    <w:rPr>
                      <w:rFonts w:ascii="細明體" w:eastAsia="細明體" w:hAnsi="細明體"/>
                      <w:color w:val="000000"/>
                      <w:kern w:val="0"/>
                      <w:sz w:val="28"/>
                      <w:szCs w:val="28"/>
                    </w:rPr>
                    <w:t>47</w:t>
                  </w: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頁，</w:t>
                  </w:r>
                </w:p>
              </w:tc>
            </w:tr>
            <w:tr w:rsidR="00EA6782" w:rsidRPr="00A000D3" w:rsidTr="00A000D3">
              <w:tc>
                <w:tcPr>
                  <w:tcW w:w="346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</w:pPr>
                  <w:r w:rsidRPr="00A46173"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734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</w:rPr>
                    <w:t>雜誌期刊</w:t>
                  </w:r>
                </w:p>
              </w:tc>
              <w:tc>
                <w:tcPr>
                  <w:tcW w:w="3060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</w:rPr>
                    <w:t>作者(出版年份)，標題，雜誌名稱，期數，頁碼。</w:t>
                  </w:r>
                </w:p>
              </w:tc>
              <w:tc>
                <w:tcPr>
                  <w:tcW w:w="4613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王曾才（民</w:t>
                  </w:r>
                  <w:r w:rsidRPr="00A46173">
                    <w:rPr>
                      <w:rFonts w:ascii="細明體" w:eastAsia="細明體" w:hAnsi="細明體"/>
                      <w:color w:val="000000"/>
                      <w:kern w:val="0"/>
                      <w:sz w:val="28"/>
                      <w:szCs w:val="28"/>
                    </w:rPr>
                    <w:t>88</w:t>
                  </w: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），民主政治與文化制度</w:t>
                  </w:r>
                  <w:r w:rsidRPr="00A46173">
                    <w:rPr>
                      <w:rFonts w:ascii="細明體" w:eastAsia="細明體" w:hAnsi="細明體"/>
                      <w:color w:val="000000"/>
                      <w:kern w:val="0"/>
                      <w:sz w:val="28"/>
                      <w:szCs w:val="28"/>
                    </w:rPr>
                    <w:t>—</w:t>
                  </w: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領袖與人民，歷史月刊，</w:t>
                  </w:r>
                  <w:r w:rsidRPr="00A46173">
                    <w:rPr>
                      <w:rFonts w:ascii="細明體" w:eastAsia="細明體" w:hAnsi="細明體"/>
                      <w:color w:val="000000"/>
                      <w:kern w:val="0"/>
                      <w:sz w:val="28"/>
                      <w:szCs w:val="28"/>
                    </w:rPr>
                    <w:t>137</w:t>
                  </w: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期，</w:t>
                  </w:r>
                  <w:r w:rsidRPr="00A46173">
                    <w:rPr>
                      <w:rFonts w:ascii="細明體" w:eastAsia="細明體" w:hAnsi="細明體"/>
                      <w:color w:val="000000"/>
                      <w:kern w:val="0"/>
                      <w:sz w:val="28"/>
                      <w:szCs w:val="28"/>
                    </w:rPr>
                    <w:t>32</w:t>
                  </w: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至</w:t>
                  </w:r>
                  <w:r w:rsidRPr="00A46173">
                    <w:rPr>
                      <w:rFonts w:ascii="細明體" w:eastAsia="細明體" w:hAnsi="細明體"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頁。</w:t>
                  </w:r>
                </w:p>
              </w:tc>
            </w:tr>
            <w:tr w:rsidR="00EA6782" w:rsidRPr="00A000D3" w:rsidTr="00A000D3">
              <w:tc>
                <w:tcPr>
                  <w:tcW w:w="346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</w:pPr>
                  <w:r w:rsidRPr="00A46173"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734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hint="eastAsia"/>
                      <w:color w:val="00000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</w:rPr>
                    <w:t>網路</w:t>
                  </w:r>
                </w:p>
              </w:tc>
              <w:tc>
                <w:tcPr>
                  <w:tcW w:w="3060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hint="eastAsia"/>
                      <w:color w:val="00000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</w:rPr>
                    <w:t>作者(出版年份)，標題，網站名稱，詳細網址。</w:t>
                  </w:r>
                </w:p>
              </w:tc>
              <w:tc>
                <w:tcPr>
                  <w:tcW w:w="4613" w:type="dxa"/>
                </w:tcPr>
                <w:p w:rsidR="00EA6782" w:rsidRPr="00A46173" w:rsidRDefault="00EA6782" w:rsidP="00A000D3">
                  <w:pPr>
                    <w:widowControl/>
                    <w:snapToGrid w:val="0"/>
                    <w:spacing w:line="440" w:lineRule="exact"/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46173"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  <w:t>朱光文（2003），佛學研究方法學理路之探索，臺北：中華佛學研究所，檢自http://www.chibs.edu.tw/publication/chbs/07/chbs0710.htm</w:t>
                  </w:r>
                </w:p>
              </w:tc>
            </w:tr>
            <w:tr w:rsidR="00EA6782" w:rsidRPr="00A000D3" w:rsidTr="00A000D3">
              <w:tc>
                <w:tcPr>
                  <w:tcW w:w="346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</w:pPr>
                  <w:r w:rsidRPr="00A46173">
                    <w:rPr>
                      <w:rFonts w:ascii="細明體" w:eastAsia="細明體" w:hAnsi="細明體" w:cs="新細明體" w:hint="eastAsia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734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hint="eastAsia"/>
                      <w:color w:val="00000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</w:rPr>
                    <w:t>報紙</w:t>
                  </w:r>
                </w:p>
              </w:tc>
              <w:tc>
                <w:tcPr>
                  <w:tcW w:w="3060" w:type="dxa"/>
                </w:tcPr>
                <w:p w:rsidR="00EA6782" w:rsidRPr="00A46173" w:rsidRDefault="00EA6782" w:rsidP="00A000D3">
                  <w:pPr>
                    <w:snapToGrid w:val="0"/>
                    <w:spacing w:line="440" w:lineRule="exact"/>
                    <w:rPr>
                      <w:rFonts w:ascii="細明體" w:eastAsia="細明體" w:hAnsi="細明體" w:hint="eastAsia"/>
                      <w:color w:val="000000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</w:rPr>
                    <w:t>作者(出版年</w:t>
                  </w:r>
                  <w:r w:rsidR="00A46173" w:rsidRPr="00A46173">
                    <w:rPr>
                      <w:rFonts w:ascii="細明體" w:eastAsia="細明體" w:hAnsi="細明體" w:hint="eastAsia"/>
                      <w:color w:val="000000"/>
                    </w:rPr>
                    <w:t>月日</w:t>
                  </w:r>
                  <w:r w:rsidRPr="00A46173">
                    <w:rPr>
                      <w:rFonts w:ascii="細明體" w:eastAsia="細明體" w:hAnsi="細明體" w:hint="eastAsia"/>
                      <w:color w:val="000000"/>
                    </w:rPr>
                    <w:t>)，標題，報紙名稱，版數。</w:t>
                  </w:r>
                </w:p>
              </w:tc>
              <w:tc>
                <w:tcPr>
                  <w:tcW w:w="4613" w:type="dxa"/>
                </w:tcPr>
                <w:p w:rsidR="00EA6782" w:rsidRPr="00A46173" w:rsidRDefault="00A46173" w:rsidP="00A000D3">
                  <w:pPr>
                    <w:widowControl/>
                    <w:snapToGrid w:val="0"/>
                    <w:spacing w:line="440" w:lineRule="exact"/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A46173">
                    <w:rPr>
                      <w:rFonts w:ascii="細明體" w:eastAsia="細明體" w:hAnsi="細明體" w:hint="eastAsia"/>
                      <w:color w:val="000000"/>
                      <w:kern w:val="0"/>
                      <w:sz w:val="28"/>
                      <w:szCs w:val="28"/>
                    </w:rPr>
                    <w:t>張大明(民99.8.20)，有機農業系列報導，自由時報，第10版。</w:t>
                  </w:r>
                </w:p>
              </w:tc>
            </w:tr>
          </w:tbl>
          <w:p w:rsidR="007A2E1B" w:rsidRPr="00A000D3" w:rsidRDefault="007A2E1B" w:rsidP="00A000D3">
            <w:pPr>
              <w:snapToGrid w:val="0"/>
              <w:spacing w:line="440" w:lineRule="exact"/>
              <w:ind w:leftChars="300" w:left="720"/>
              <w:rPr>
                <w:rFonts w:ascii="細明體" w:eastAsia="細明體" w:hAnsi="細明體" w:hint="eastAsia"/>
                <w:color w:val="000000"/>
              </w:rPr>
            </w:pPr>
          </w:p>
        </w:tc>
      </w:tr>
    </w:tbl>
    <w:p w:rsidR="005F132C" w:rsidRPr="00A000D3" w:rsidRDefault="00EA6782" w:rsidP="00A000D3">
      <w:pPr>
        <w:snapToGrid w:val="0"/>
        <w:spacing w:beforeLines="50" w:before="180" w:afterLines="50" w:after="180" w:line="440" w:lineRule="exact"/>
        <w:rPr>
          <w:rFonts w:ascii="華康新特圓體(P)" w:eastAsia="華康新特圓體(P)" w:hAnsi="細明體" w:hint="eastAsia"/>
          <w:color w:val="000000"/>
          <w:sz w:val="32"/>
          <w:szCs w:val="32"/>
        </w:rPr>
      </w:pPr>
      <w:r w:rsidRPr="00A000D3">
        <w:rPr>
          <w:rFonts w:ascii="華康新特圓體(P)" w:eastAsia="華康新特圓體(P)" w:hAnsi="細明體" w:hint="eastAsia"/>
          <w:color w:val="000000"/>
          <w:sz w:val="32"/>
          <w:szCs w:val="32"/>
        </w:rPr>
        <w:lastRenderedPageBreak/>
        <w:t>五、撰寫及內文排版的</w:t>
      </w:r>
      <w:r w:rsidR="005F132C" w:rsidRPr="00A000D3">
        <w:rPr>
          <w:rFonts w:ascii="華康新特圓體(P)" w:eastAsia="華康新特圓體(P)" w:hAnsi="細明體" w:hint="eastAsia"/>
          <w:color w:val="000000"/>
          <w:sz w:val="32"/>
          <w:szCs w:val="32"/>
        </w:rPr>
        <w:t>要點：</w:t>
      </w:r>
    </w:p>
    <w:p w:rsidR="005F132C" w:rsidRPr="00255C20" w:rsidRDefault="005F132C" w:rsidP="00255C20">
      <w:pPr>
        <w:numPr>
          <w:ilvl w:val="0"/>
          <w:numId w:val="11"/>
        </w:numPr>
        <w:tabs>
          <w:tab w:val="clear" w:pos="960"/>
          <w:tab w:val="num" w:pos="1080"/>
        </w:tabs>
        <w:snapToGrid w:val="0"/>
        <w:spacing w:line="440" w:lineRule="exact"/>
        <w:ind w:left="1080" w:hanging="600"/>
        <w:rPr>
          <w:rFonts w:ascii="細明體" w:eastAsia="細明體" w:hAnsi="細明體"/>
          <w:color w:val="00000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sz w:val="28"/>
          <w:szCs w:val="28"/>
        </w:rPr>
        <w:t>在報告中美編可有可無，但內文如果整理的很整齊，圖案能搭配報告內容，則顯示出用心程度，有加分的效果。</w:t>
      </w:r>
    </w:p>
    <w:p w:rsidR="005F132C" w:rsidRPr="00255C20" w:rsidRDefault="005F132C" w:rsidP="00255C20">
      <w:pPr>
        <w:numPr>
          <w:ilvl w:val="0"/>
          <w:numId w:val="11"/>
        </w:numPr>
        <w:tabs>
          <w:tab w:val="clear" w:pos="960"/>
          <w:tab w:val="num" w:pos="1080"/>
        </w:tabs>
        <w:snapToGrid w:val="0"/>
        <w:spacing w:line="440" w:lineRule="exact"/>
        <w:ind w:left="1080" w:hanging="600"/>
        <w:rPr>
          <w:rFonts w:ascii="細明體" w:eastAsia="細明體" w:hAnsi="細明體"/>
          <w:color w:val="00000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sz w:val="28"/>
          <w:szCs w:val="28"/>
        </w:rPr>
        <w:t>為維護他人的智慧財產權，資料一定要註明出處。</w:t>
      </w:r>
    </w:p>
    <w:p w:rsidR="00EA6782" w:rsidRPr="00255C20" w:rsidRDefault="00A46173" w:rsidP="00255C20">
      <w:pPr>
        <w:numPr>
          <w:ilvl w:val="0"/>
          <w:numId w:val="11"/>
        </w:numPr>
        <w:tabs>
          <w:tab w:val="clear" w:pos="960"/>
          <w:tab w:val="num" w:pos="1080"/>
        </w:tabs>
        <w:snapToGrid w:val="0"/>
        <w:spacing w:line="440" w:lineRule="exact"/>
        <w:ind w:left="1080" w:hanging="600"/>
        <w:rPr>
          <w:rFonts w:ascii="細明體" w:eastAsia="細明體" w:hAnsi="細明體" w:hint="eastAsia"/>
          <w:color w:val="000000"/>
          <w:sz w:val="28"/>
          <w:szCs w:val="28"/>
        </w:rPr>
      </w:pPr>
      <w:r>
        <w:rPr>
          <w:rFonts w:ascii="細明體" w:eastAsia="細明體" w:hAnsi="細明體" w:hint="eastAsia"/>
          <w:color w:val="000000"/>
          <w:sz w:val="28"/>
          <w:szCs w:val="28"/>
        </w:rPr>
        <w:t>自然科學、社會科學、</w:t>
      </w:r>
      <w:r w:rsidRPr="00255C20">
        <w:rPr>
          <w:rFonts w:ascii="細明體" w:eastAsia="細明體" w:hAnsi="細明體"/>
          <w:color w:val="000000"/>
          <w:sz w:val="28"/>
          <w:szCs w:val="28"/>
        </w:rPr>
        <w:t>地理</w:t>
      </w:r>
      <w:r w:rsidR="005F132C" w:rsidRPr="00255C20">
        <w:rPr>
          <w:rFonts w:ascii="細明體" w:eastAsia="細明體" w:hAnsi="細明體"/>
          <w:color w:val="000000"/>
          <w:sz w:val="28"/>
          <w:szCs w:val="28"/>
        </w:rPr>
        <w:t>報告最重視與圖表的結合，所以搜集文章時別忘了也要加入</w:t>
      </w:r>
      <w:r>
        <w:rPr>
          <w:rFonts w:ascii="細明體" w:eastAsia="細明體" w:hAnsi="細明體" w:hint="eastAsia"/>
          <w:color w:val="000000"/>
          <w:sz w:val="28"/>
          <w:szCs w:val="28"/>
        </w:rPr>
        <w:t>表格、</w:t>
      </w:r>
      <w:r w:rsidR="005F132C" w:rsidRPr="00255C20">
        <w:rPr>
          <w:rFonts w:ascii="細明體" w:eastAsia="細明體" w:hAnsi="細明體"/>
          <w:color w:val="000000"/>
          <w:sz w:val="28"/>
          <w:szCs w:val="28"/>
        </w:rPr>
        <w:t>地圖、統計表、照片等，除增加可看性，還強化了報告的可信度。</w:t>
      </w:r>
    </w:p>
    <w:p w:rsidR="00EA6782" w:rsidRPr="00255C20" w:rsidRDefault="005F132C" w:rsidP="00255C20">
      <w:pPr>
        <w:numPr>
          <w:ilvl w:val="0"/>
          <w:numId w:val="11"/>
        </w:numPr>
        <w:tabs>
          <w:tab w:val="clear" w:pos="960"/>
          <w:tab w:val="num" w:pos="1080"/>
        </w:tabs>
        <w:snapToGrid w:val="0"/>
        <w:spacing w:line="440" w:lineRule="exact"/>
        <w:ind w:left="1080" w:hanging="600"/>
        <w:rPr>
          <w:rFonts w:ascii="細明體" w:eastAsia="細明體" w:hAnsi="細明體" w:hint="eastAsia"/>
          <w:color w:val="00000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>敘述宜有條不紊，並儘可能依一定順序，</w:t>
      </w:r>
      <w:r w:rsidR="00A46173">
        <w:rPr>
          <w:rFonts w:ascii="細明體" w:eastAsia="細明體" w:hAnsi="細明體" w:hint="eastAsia"/>
          <w:color w:val="000000"/>
          <w:kern w:val="0"/>
          <w:sz w:val="28"/>
          <w:szCs w:val="28"/>
        </w:rPr>
        <w:t>敘述的架構</w:t>
      </w: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>層</w:t>
      </w:r>
      <w:r w:rsidR="00A46173">
        <w:rPr>
          <w:rFonts w:ascii="細明體" w:eastAsia="細明體" w:hAnsi="細明體" w:hint="eastAsia"/>
          <w:color w:val="000000"/>
          <w:kern w:val="0"/>
          <w:sz w:val="28"/>
          <w:szCs w:val="28"/>
        </w:rPr>
        <w:t>次分明</w:t>
      </w: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>。</w:t>
      </w:r>
      <w:r w:rsidR="00A46173">
        <w:rPr>
          <w:rFonts w:ascii="細明體" w:eastAsia="細明體" w:hAnsi="細明體" w:hint="eastAsia"/>
          <w:color w:val="000000"/>
          <w:kern w:val="0"/>
          <w:sz w:val="28"/>
          <w:szCs w:val="28"/>
        </w:rPr>
        <w:t>例</w:t>
      </w: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>如：</w:t>
      </w:r>
    </w:p>
    <w:p w:rsidR="005F132C" w:rsidRPr="00255C20" w:rsidRDefault="00EA6782" w:rsidP="00A000D3">
      <w:pPr>
        <w:snapToGrid w:val="0"/>
        <w:spacing w:line="440" w:lineRule="exact"/>
        <w:ind w:left="480"/>
        <w:rPr>
          <w:rFonts w:ascii="細明體" w:eastAsia="細明體" w:hAnsi="細明體"/>
          <w:color w:val="000000"/>
          <w:sz w:val="28"/>
          <w:szCs w:val="28"/>
        </w:rPr>
      </w:pPr>
      <w:r w:rsidRPr="00255C20">
        <w:rPr>
          <w:rFonts w:ascii="細明體" w:eastAsia="細明體" w:hAnsi="細明體" w:hint="eastAsia"/>
          <w:color w:val="000000"/>
          <w:kern w:val="0"/>
          <w:sz w:val="28"/>
          <w:szCs w:val="28"/>
        </w:rPr>
        <w:t xml:space="preserve">      </w:t>
      </w:r>
      <w:r w:rsidR="005F132C" w:rsidRPr="00255C20">
        <w:rPr>
          <w:rFonts w:ascii="細明體" w:eastAsia="細明體" w:hAnsi="細明體"/>
          <w:color w:val="000000"/>
          <w:kern w:val="0"/>
          <w:sz w:val="28"/>
          <w:szCs w:val="28"/>
        </w:rPr>
        <w:t>一</w:t>
      </w:r>
      <w:r w:rsidRPr="00255C20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、</w:t>
      </w:r>
    </w:p>
    <w:p w:rsidR="005F132C" w:rsidRPr="00255C20" w:rsidRDefault="005F132C" w:rsidP="00A000D3">
      <w:pPr>
        <w:widowControl/>
        <w:snapToGrid w:val="0"/>
        <w:spacing w:line="440" w:lineRule="exact"/>
        <w:ind w:left="480" w:firstLine="960"/>
        <w:rPr>
          <w:rFonts w:ascii="細明體" w:eastAsia="細明體" w:hAnsi="細明體"/>
          <w:color w:val="000000"/>
          <w:kern w:val="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>（一）</w:t>
      </w:r>
    </w:p>
    <w:p w:rsidR="005F132C" w:rsidRPr="00255C20" w:rsidRDefault="005F132C" w:rsidP="00A000D3">
      <w:pPr>
        <w:widowControl/>
        <w:snapToGrid w:val="0"/>
        <w:spacing w:line="440" w:lineRule="exact"/>
        <w:ind w:left="480" w:firstLine="960"/>
        <w:rPr>
          <w:rFonts w:ascii="細明體" w:eastAsia="細明體" w:hAnsi="細明體"/>
          <w:color w:val="000000"/>
          <w:kern w:val="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>（二）</w:t>
      </w:r>
    </w:p>
    <w:p w:rsidR="005F132C" w:rsidRPr="00255C20" w:rsidRDefault="005F132C" w:rsidP="00A000D3">
      <w:pPr>
        <w:widowControl/>
        <w:snapToGrid w:val="0"/>
        <w:spacing w:line="440" w:lineRule="exact"/>
        <w:ind w:left="480" w:firstLine="1680"/>
        <w:rPr>
          <w:rFonts w:ascii="細明體" w:eastAsia="細明體" w:hAnsi="細明體"/>
          <w:color w:val="000000"/>
          <w:kern w:val="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lastRenderedPageBreak/>
        <w:t>1.</w:t>
      </w:r>
    </w:p>
    <w:p w:rsidR="005F132C" w:rsidRPr="00255C20" w:rsidRDefault="005F132C" w:rsidP="00A000D3">
      <w:pPr>
        <w:widowControl/>
        <w:snapToGrid w:val="0"/>
        <w:spacing w:line="440" w:lineRule="exact"/>
        <w:ind w:left="480" w:firstLine="1680"/>
        <w:rPr>
          <w:rFonts w:ascii="細明體" w:eastAsia="細明體" w:hAnsi="細明體"/>
          <w:color w:val="000000"/>
          <w:kern w:val="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>2.</w:t>
      </w:r>
    </w:p>
    <w:p w:rsidR="005F132C" w:rsidRPr="00255C20" w:rsidRDefault="005F132C" w:rsidP="00A000D3">
      <w:pPr>
        <w:widowControl/>
        <w:snapToGrid w:val="0"/>
        <w:spacing w:line="440" w:lineRule="exact"/>
        <w:ind w:left="480" w:firstLine="1680"/>
        <w:rPr>
          <w:rFonts w:ascii="細明體" w:eastAsia="細明體" w:hAnsi="細明體"/>
          <w:color w:val="000000"/>
          <w:kern w:val="0"/>
          <w:sz w:val="28"/>
          <w:szCs w:val="28"/>
        </w:rPr>
      </w:pPr>
      <w:r w:rsidRPr="00255C20">
        <w:rPr>
          <w:rFonts w:ascii="細明體" w:eastAsia="細明體" w:hAnsi="細明體"/>
          <w:color w:val="000000"/>
          <w:kern w:val="0"/>
          <w:sz w:val="28"/>
          <w:szCs w:val="28"/>
        </w:rPr>
        <w:t>3.</w:t>
      </w:r>
    </w:p>
    <w:p w:rsidR="005F132C" w:rsidRDefault="002A5B05" w:rsidP="002A5B05">
      <w:pPr>
        <w:snapToGrid w:val="0"/>
        <w:spacing w:afterLines="100" w:after="360" w:line="440" w:lineRule="exact"/>
        <w:jc w:val="center"/>
        <w:rPr>
          <w:rFonts w:ascii="華康新特圓體(P)" w:eastAsia="華康新特圓體(P)" w:hAnsi="細明體" w:hint="eastAsia"/>
          <w:b/>
          <w:color w:val="000000"/>
          <w:sz w:val="36"/>
          <w:szCs w:val="36"/>
        </w:rPr>
      </w:pPr>
      <w:r w:rsidRPr="00A000D3">
        <w:rPr>
          <w:rFonts w:ascii="華康新特圓體(P)" w:eastAsia="華康新特圓體(P)" w:hAnsi="細明體" w:hint="eastAsia"/>
          <w:b/>
          <w:color w:val="000000"/>
          <w:sz w:val="36"/>
          <w:szCs w:val="36"/>
        </w:rPr>
        <w:t>主題報告</w:t>
      </w:r>
      <w:r>
        <w:rPr>
          <w:rFonts w:ascii="華康新特圓體(P)" w:eastAsia="華康新特圓體(P)" w:hAnsi="細明體" w:hint="eastAsia"/>
          <w:b/>
          <w:color w:val="000000"/>
          <w:sz w:val="36"/>
          <w:szCs w:val="36"/>
        </w:rPr>
        <w:t>作業繳交說明</w:t>
      </w:r>
    </w:p>
    <w:p w:rsidR="002A5B05" w:rsidRPr="00A46173" w:rsidRDefault="002A5B05" w:rsidP="002A5B05">
      <w:pPr>
        <w:numPr>
          <w:ilvl w:val="0"/>
          <w:numId w:val="12"/>
        </w:numPr>
        <w:snapToGrid w:val="0"/>
        <w:spacing w:afterLines="100" w:after="360" w:line="440" w:lineRule="exact"/>
        <w:rPr>
          <w:rFonts w:ascii="華康新特圓體(P)" w:eastAsia="華康新特圓體(P)" w:hAnsi="標楷體" w:hint="eastAsia"/>
          <w:b/>
          <w:color w:val="000000"/>
          <w:sz w:val="28"/>
          <w:szCs w:val="28"/>
        </w:rPr>
      </w:pPr>
      <w:r w:rsidRPr="00A65ED0">
        <w:rPr>
          <w:rFonts w:ascii="標楷體" w:eastAsia="標楷體" w:hAnsi="標楷體" w:hint="eastAsia"/>
          <w:color w:val="000000"/>
          <w:sz w:val="28"/>
          <w:szCs w:val="28"/>
        </w:rPr>
        <w:t>主題報告的篇幅：</w:t>
      </w:r>
      <w:r w:rsidR="00A65ED0" w:rsidRPr="00A46173">
        <w:rPr>
          <w:rFonts w:ascii="華康新特圓體(P)" w:eastAsia="華康新特圓體(P)" w:hAnsi="標楷體" w:hint="eastAsia"/>
          <w:b/>
          <w:color w:val="000000"/>
          <w:sz w:val="28"/>
          <w:szCs w:val="28"/>
        </w:rPr>
        <w:t>WORD文件，</w:t>
      </w:r>
      <w:r w:rsidRPr="00A46173">
        <w:rPr>
          <w:rFonts w:ascii="華康新特圓體(P)" w:eastAsia="華康新特圓體(P)" w:hAnsi="標楷體" w:hint="eastAsia"/>
          <w:b/>
          <w:color w:val="000000"/>
          <w:sz w:val="28"/>
          <w:szCs w:val="28"/>
        </w:rPr>
        <w:t>A4大小，至少4頁。</w:t>
      </w:r>
    </w:p>
    <w:p w:rsidR="002A5B05" w:rsidRPr="00A65ED0" w:rsidRDefault="002A5B05" w:rsidP="002A5B05">
      <w:pPr>
        <w:snapToGrid w:val="0"/>
        <w:spacing w:afterLines="100" w:after="360" w:line="440" w:lineRule="exact"/>
        <w:ind w:leftChars="400" w:left="960"/>
        <w:rPr>
          <w:rFonts w:ascii="標楷體" w:eastAsia="標楷體" w:hAnsi="標楷體" w:hint="eastAsia"/>
          <w:color w:val="000000"/>
          <w:sz w:val="28"/>
          <w:szCs w:val="28"/>
        </w:rPr>
      </w:pPr>
      <w:r w:rsidRPr="00A65ED0">
        <w:rPr>
          <w:rFonts w:ascii="標楷體" w:eastAsia="標楷體" w:hAnsi="標楷體" w:hint="eastAsia"/>
          <w:color w:val="000000"/>
          <w:sz w:val="28"/>
          <w:szCs w:val="28"/>
        </w:rPr>
        <w:t>可以整理網路的知識，但要經過自己重新組織內容，有系統有架構的陳述出來，並加上自己的想法。</w:t>
      </w:r>
    </w:p>
    <w:p w:rsidR="002A5B05" w:rsidRPr="00A46173" w:rsidRDefault="002A5B05" w:rsidP="002A5B05">
      <w:pPr>
        <w:numPr>
          <w:ilvl w:val="0"/>
          <w:numId w:val="12"/>
        </w:numPr>
        <w:snapToGrid w:val="0"/>
        <w:spacing w:afterLines="100" w:after="360" w:line="440" w:lineRule="exact"/>
        <w:rPr>
          <w:rFonts w:ascii="華康新特圓體(P)" w:eastAsia="華康新特圓體(P)" w:hAnsi="標楷體" w:hint="eastAsia"/>
          <w:color w:val="000000"/>
          <w:sz w:val="28"/>
          <w:szCs w:val="28"/>
        </w:rPr>
      </w:pPr>
      <w:r w:rsidRPr="00A46173">
        <w:rPr>
          <w:rFonts w:ascii="華康新特圓體(P)" w:eastAsia="華康新特圓體(P)" w:hAnsi="標楷體" w:hint="eastAsia"/>
          <w:color w:val="000000"/>
          <w:sz w:val="28"/>
          <w:szCs w:val="28"/>
        </w:rPr>
        <w:t>交</w:t>
      </w:r>
      <w:r w:rsidR="00A65ED0" w:rsidRPr="00A46173">
        <w:rPr>
          <w:rFonts w:ascii="華康新特圓體(P)" w:eastAsia="華康新特圓體(P)" w:hAnsi="標楷體" w:hint="eastAsia"/>
          <w:color w:val="000000"/>
          <w:sz w:val="28"/>
          <w:szCs w:val="28"/>
        </w:rPr>
        <w:t>報告</w:t>
      </w:r>
      <w:r w:rsidRPr="00A46173">
        <w:rPr>
          <w:rFonts w:ascii="華康新特圓體(P)" w:eastAsia="華康新特圓體(P)" w:hAnsi="標楷體" w:hint="eastAsia"/>
          <w:color w:val="000000"/>
          <w:sz w:val="28"/>
          <w:szCs w:val="28"/>
        </w:rPr>
        <w:t>時間：</w:t>
      </w:r>
      <w:r w:rsidR="00D324B8" w:rsidRPr="00A46173">
        <w:rPr>
          <w:rFonts w:ascii="華康新特圓體(P)" w:eastAsia="華康新特圓體(P)" w:hAnsi="標楷體" w:hint="eastAsia"/>
          <w:color w:val="000000"/>
          <w:sz w:val="28"/>
          <w:szCs w:val="28"/>
        </w:rPr>
        <w:t xml:space="preserve"> </w:t>
      </w:r>
      <w:r w:rsidR="00A65ED0" w:rsidRPr="00A46173">
        <w:rPr>
          <w:rFonts w:ascii="華康新特圓體(P)" w:eastAsia="華康新特圓體(P)" w:hAnsi="標楷體" w:hint="eastAsia"/>
          <w:color w:val="000000"/>
          <w:sz w:val="28"/>
          <w:szCs w:val="28"/>
        </w:rPr>
        <w:t>2/</w:t>
      </w:r>
      <w:r w:rsidR="00100E0A">
        <w:rPr>
          <w:rFonts w:ascii="華康新特圓體(P)" w:eastAsia="華康新特圓體(P)" w:hAnsi="標楷體" w:hint="eastAsia"/>
          <w:color w:val="000000"/>
          <w:sz w:val="28"/>
          <w:szCs w:val="28"/>
        </w:rPr>
        <w:t>20</w:t>
      </w:r>
      <w:r w:rsidR="00A65ED0" w:rsidRPr="00A46173">
        <w:rPr>
          <w:rFonts w:ascii="華康新特圓體(P)" w:eastAsia="華康新特圓體(P)" w:hAnsi="標楷體" w:hint="eastAsia"/>
          <w:color w:val="000000"/>
          <w:sz w:val="28"/>
          <w:szCs w:val="28"/>
        </w:rPr>
        <w:t>日(</w:t>
      </w:r>
      <w:r w:rsidR="00D324B8">
        <w:rPr>
          <w:rFonts w:ascii="華康新特圓體(P)" w:eastAsia="華康新特圓體(P)" w:hAnsi="標楷體" w:hint="eastAsia"/>
          <w:color w:val="000000"/>
          <w:sz w:val="28"/>
          <w:szCs w:val="28"/>
        </w:rPr>
        <w:t>一</w:t>
      </w:r>
      <w:r w:rsidR="00A65ED0" w:rsidRPr="00A46173">
        <w:rPr>
          <w:rFonts w:ascii="華康新特圓體(P)" w:eastAsia="華康新特圓體(P)" w:hAnsi="標楷體" w:hint="eastAsia"/>
          <w:color w:val="000000"/>
          <w:sz w:val="28"/>
          <w:szCs w:val="28"/>
        </w:rPr>
        <w:t>)前完成繳交。</w:t>
      </w:r>
    </w:p>
    <w:p w:rsidR="00A65ED0" w:rsidRPr="00A46173" w:rsidRDefault="00A65ED0" w:rsidP="002A5B05">
      <w:pPr>
        <w:numPr>
          <w:ilvl w:val="0"/>
          <w:numId w:val="12"/>
        </w:numPr>
        <w:snapToGrid w:val="0"/>
        <w:spacing w:afterLines="100" w:after="360" w:line="440" w:lineRule="exact"/>
        <w:rPr>
          <w:rFonts w:ascii="華康新特圓體(P)" w:eastAsia="華康新特圓體(P)" w:hAnsi="標楷體" w:hint="eastAsia"/>
          <w:color w:val="000000"/>
          <w:sz w:val="28"/>
          <w:szCs w:val="28"/>
        </w:rPr>
      </w:pPr>
      <w:r w:rsidRPr="00A46173">
        <w:rPr>
          <w:rFonts w:ascii="華康新特圓體(P)" w:eastAsia="華康新特圓體(P)" w:hAnsi="標楷體" w:hint="eastAsia"/>
          <w:color w:val="000000"/>
          <w:sz w:val="28"/>
          <w:szCs w:val="28"/>
        </w:rPr>
        <w:t>交報告方式：</w:t>
      </w:r>
    </w:p>
    <w:p w:rsidR="00A65ED0" w:rsidRPr="00A65ED0" w:rsidRDefault="00A65ED0" w:rsidP="00A65ED0">
      <w:pPr>
        <w:numPr>
          <w:ilvl w:val="0"/>
          <w:numId w:val="14"/>
        </w:numPr>
        <w:snapToGrid w:val="0"/>
        <w:spacing w:afterLines="100" w:after="360"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A65ED0">
        <w:rPr>
          <w:rFonts w:ascii="標楷體" w:eastAsia="標楷體" w:hAnsi="標楷體" w:hint="eastAsia"/>
          <w:color w:val="000000"/>
          <w:sz w:val="28"/>
          <w:szCs w:val="28"/>
        </w:rPr>
        <w:t>印出紙本，先交給老師批改，但電子檔要再補交給老師。</w:t>
      </w:r>
    </w:p>
    <w:p w:rsidR="00A65ED0" w:rsidRDefault="00A65ED0" w:rsidP="00A65ED0">
      <w:pPr>
        <w:numPr>
          <w:ilvl w:val="0"/>
          <w:numId w:val="14"/>
        </w:numPr>
        <w:snapToGrid w:val="0"/>
        <w:spacing w:afterLines="100" w:after="360"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A65ED0">
        <w:rPr>
          <w:rFonts w:ascii="標楷體" w:eastAsia="標楷體" w:hAnsi="標楷體" w:hint="eastAsia"/>
          <w:color w:val="000000"/>
          <w:sz w:val="28"/>
          <w:szCs w:val="28"/>
        </w:rPr>
        <w:t>交WORD檔：</w:t>
      </w:r>
    </w:p>
    <w:p w:rsidR="00A65ED0" w:rsidRDefault="00A65ED0" w:rsidP="00D324B8">
      <w:pPr>
        <w:snapToGrid w:val="0"/>
        <w:spacing w:afterLines="100" w:after="360" w:line="440" w:lineRule="exact"/>
        <w:ind w:left="7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A65ED0">
        <w:rPr>
          <w:rFonts w:ascii="標楷體" w:eastAsia="標楷體" w:hAnsi="標楷體" w:hint="eastAsia"/>
          <w:color w:val="000000"/>
          <w:sz w:val="28"/>
          <w:szCs w:val="28"/>
        </w:rPr>
        <w:t>主機：163.</w:t>
      </w:r>
      <w:r w:rsidR="00D324B8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A65ED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D324B8">
        <w:rPr>
          <w:rFonts w:ascii="標楷體" w:eastAsia="標楷體" w:hAnsi="標楷體" w:hint="eastAsia"/>
          <w:color w:val="000000"/>
          <w:sz w:val="28"/>
          <w:szCs w:val="28"/>
        </w:rPr>
        <w:t>184</w:t>
      </w:r>
      <w:r w:rsidRPr="00A65ED0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D324B8">
        <w:rPr>
          <w:rFonts w:ascii="標楷體" w:eastAsia="標楷體" w:hAnsi="標楷體" w:hint="eastAsia"/>
          <w:color w:val="000000"/>
          <w:sz w:val="28"/>
          <w:szCs w:val="28"/>
        </w:rPr>
        <w:t>3/owncloud</w:t>
      </w:r>
      <w:r w:rsidRPr="00A65ED0">
        <w:rPr>
          <w:rFonts w:ascii="標楷體" w:eastAsia="標楷體" w:hAnsi="標楷體" w:hint="eastAsia"/>
          <w:color w:val="000000"/>
          <w:sz w:val="28"/>
          <w:szCs w:val="28"/>
        </w:rPr>
        <w:t>，</w:t>
      </w:r>
    </w:p>
    <w:p w:rsidR="00A65ED0" w:rsidRPr="00A65ED0" w:rsidRDefault="00A65ED0" w:rsidP="00A65ED0">
      <w:pPr>
        <w:snapToGrid w:val="0"/>
        <w:spacing w:afterLines="100" w:after="360" w:line="440" w:lineRule="exact"/>
        <w:ind w:leftChars="400" w:left="9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A65ED0">
        <w:rPr>
          <w:rFonts w:ascii="標楷體" w:eastAsia="標楷體" w:hAnsi="標楷體" w:hint="eastAsia"/>
          <w:color w:val="000000"/>
          <w:sz w:val="28"/>
          <w:szCs w:val="28"/>
        </w:rPr>
        <w:t>帳號及密碼：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324B8">
        <w:rPr>
          <w:rFonts w:ascii="標楷體" w:eastAsia="標楷體" w:hAnsi="標楷體"/>
          <w:color w:val="000000"/>
          <w:sz w:val="28"/>
          <w:szCs w:val="28"/>
        </w:rPr>
        <w:t>2016207</w:t>
      </w:r>
      <w:r w:rsidRPr="00A65ED0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  <w:bookmarkStart w:id="0" w:name="_GoBack"/>
      <w:bookmarkEnd w:id="0"/>
    </w:p>
    <w:p w:rsidR="00A65ED0" w:rsidRPr="00A65ED0" w:rsidRDefault="00A65ED0" w:rsidP="00A65ED0">
      <w:pPr>
        <w:snapToGrid w:val="0"/>
        <w:spacing w:afterLines="100" w:after="360" w:line="440" w:lineRule="exact"/>
        <w:ind w:left="720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A65ED0" w:rsidRPr="00A65ED0" w:rsidSect="00992F38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5F" w:rsidRDefault="0083295F">
      <w:r>
        <w:separator/>
      </w:r>
    </w:p>
  </w:endnote>
  <w:endnote w:type="continuationSeparator" w:id="0">
    <w:p w:rsidR="0083295F" w:rsidRDefault="0083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新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96" w:rsidRDefault="00AB0696" w:rsidP="00BB1D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696" w:rsidRDefault="00AB06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96" w:rsidRDefault="00AB0696" w:rsidP="00AB0696">
    <w:pPr>
      <w:pStyle w:val="a5"/>
      <w:framePr w:wrap="around" w:vAnchor="text" w:hAnchor="page" w:x="5815" w:y="105"/>
      <w:rPr>
        <w:rStyle w:val="a6"/>
      </w:rPr>
    </w:pPr>
    <w:r>
      <w:rPr>
        <w:rStyle w:val="a6"/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24B8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頁，共</w:t>
    </w:r>
    <w:r>
      <w:rPr>
        <w:rStyle w:val="a6"/>
        <w:rFonts w:hint="eastAsia"/>
      </w:rPr>
      <w:t>4</w:t>
    </w:r>
    <w:r>
      <w:rPr>
        <w:rStyle w:val="a6"/>
        <w:rFonts w:hint="eastAsia"/>
      </w:rPr>
      <w:t>頁</w:t>
    </w:r>
  </w:p>
  <w:p w:rsidR="00AB0696" w:rsidRDefault="00AB06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5F" w:rsidRDefault="0083295F">
      <w:r>
        <w:separator/>
      </w:r>
    </w:p>
  </w:footnote>
  <w:footnote w:type="continuationSeparator" w:id="0">
    <w:p w:rsidR="0083295F" w:rsidRDefault="0083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72A0"/>
    <w:multiLevelType w:val="hybridMultilevel"/>
    <w:tmpl w:val="55E81CBC"/>
    <w:lvl w:ilvl="0" w:tplc="C4CC57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新特圓體(P)" w:eastAsia="華康新特圓體(P)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9947D0"/>
    <w:multiLevelType w:val="hybridMultilevel"/>
    <w:tmpl w:val="5D60CA78"/>
    <w:lvl w:ilvl="0" w:tplc="D160E8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7604">
      <w:start w:val="387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E2DB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8C40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AF5F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8E4C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A69E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448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30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BEF"/>
    <w:multiLevelType w:val="multilevel"/>
    <w:tmpl w:val="A5682C8C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B3000"/>
    <w:multiLevelType w:val="multilevel"/>
    <w:tmpl w:val="4A78651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A1615B"/>
    <w:multiLevelType w:val="hybridMultilevel"/>
    <w:tmpl w:val="097E7862"/>
    <w:lvl w:ilvl="0" w:tplc="B64E5998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華康新特圓體(P)" w:eastAsia="華康新特圓體(P)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47A36"/>
    <w:multiLevelType w:val="hybridMultilevel"/>
    <w:tmpl w:val="803CFA3E"/>
    <w:lvl w:ilvl="0" w:tplc="26E8EF4C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4BB82845"/>
    <w:multiLevelType w:val="hybridMultilevel"/>
    <w:tmpl w:val="2E781B66"/>
    <w:lvl w:ilvl="0" w:tplc="26E8EF4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589924DF"/>
    <w:multiLevelType w:val="hybridMultilevel"/>
    <w:tmpl w:val="F9DAEDB4"/>
    <w:lvl w:ilvl="0" w:tplc="26E8EF4C">
      <w:start w:val="1"/>
      <w:numFmt w:val="taiwaneseCountingThousand"/>
      <w:lvlText w:val="(%1)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E435E"/>
    <w:multiLevelType w:val="hybridMultilevel"/>
    <w:tmpl w:val="71AA0D7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5173B6"/>
    <w:multiLevelType w:val="hybridMultilevel"/>
    <w:tmpl w:val="A10CF4DE"/>
    <w:lvl w:ilvl="0" w:tplc="26E8EF4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7BB51F19"/>
    <w:multiLevelType w:val="hybridMultilevel"/>
    <w:tmpl w:val="880A642E"/>
    <w:lvl w:ilvl="0" w:tplc="57281F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2C"/>
    <w:rsid w:val="00100E0A"/>
    <w:rsid w:val="00160AD3"/>
    <w:rsid w:val="00231EC7"/>
    <w:rsid w:val="00255C20"/>
    <w:rsid w:val="00261E34"/>
    <w:rsid w:val="002A5B05"/>
    <w:rsid w:val="002E68A2"/>
    <w:rsid w:val="004274B1"/>
    <w:rsid w:val="004D741C"/>
    <w:rsid w:val="005F132C"/>
    <w:rsid w:val="006E6547"/>
    <w:rsid w:val="007A2E1B"/>
    <w:rsid w:val="007B1D2B"/>
    <w:rsid w:val="0083295F"/>
    <w:rsid w:val="008546B1"/>
    <w:rsid w:val="00992F38"/>
    <w:rsid w:val="00A000D3"/>
    <w:rsid w:val="00A46173"/>
    <w:rsid w:val="00A65ED0"/>
    <w:rsid w:val="00AA5B2F"/>
    <w:rsid w:val="00AB0696"/>
    <w:rsid w:val="00BB1DE0"/>
    <w:rsid w:val="00C93455"/>
    <w:rsid w:val="00D1126D"/>
    <w:rsid w:val="00D324B8"/>
    <w:rsid w:val="00E33027"/>
    <w:rsid w:val="00E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564C1-9BD1-4304-BE0D-D7E4980B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2E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65ED0"/>
    <w:rPr>
      <w:color w:val="0000FF"/>
      <w:u w:val="single"/>
    </w:rPr>
  </w:style>
  <w:style w:type="paragraph" w:styleId="a5">
    <w:name w:val="footer"/>
    <w:basedOn w:val="a"/>
    <w:rsid w:val="00AB0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B0696"/>
  </w:style>
  <w:style w:type="paragraph" w:styleId="a7">
    <w:name w:val="header"/>
    <w:basedOn w:val="a"/>
    <w:rsid w:val="00AB069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2018</Characters>
  <Application>Microsoft Office Word</Application>
  <DocSecurity>0</DocSecurity>
  <Lines>16</Lines>
  <Paragraphs>4</Paragraphs>
  <ScaleCrop>false</ScaleCrop>
  <Company>NONE</Company>
  <LinksUpToDate>false</LinksUpToDate>
  <CharactersWithSpaces>2367</CharactersWithSpaces>
  <SharedDoc>false</SharedDoc>
  <HLinks>
    <vt:vector size="12" baseType="variant">
      <vt:variant>
        <vt:i4>2031675</vt:i4>
      </vt:variant>
      <vt:variant>
        <vt:i4>3</vt:i4>
      </vt:variant>
      <vt:variant>
        <vt:i4>0</vt:i4>
      </vt:variant>
      <vt:variant>
        <vt:i4>5</vt:i4>
      </vt:variant>
      <vt:variant>
        <vt:lpwstr>mailto:goldensheu@gmail.com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mailto:goldensheu@gmail.com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如何撰寫主題報告？</dc:title>
  <dc:subject/>
  <dc:creator>mcsh</dc:creator>
  <cp:keywords/>
  <dc:description/>
  <cp:lastModifiedBy>Eason Wang</cp:lastModifiedBy>
  <cp:revision>2</cp:revision>
  <dcterms:created xsi:type="dcterms:W3CDTF">2017-01-09T01:58:00Z</dcterms:created>
  <dcterms:modified xsi:type="dcterms:W3CDTF">2017-01-09T01:58:00Z</dcterms:modified>
</cp:coreProperties>
</file>